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1941B" w14:textId="77777777" w:rsidR="005B5BBF" w:rsidRPr="005B5BBF" w:rsidRDefault="005B5BBF" w:rsidP="005B5BBF">
      <w:pPr>
        <w:spacing w:before="100" w:beforeAutospacing="1" w:after="100" w:afterAutospacing="1"/>
        <w:contextualSpacing/>
        <w:jc w:val="center"/>
        <w:rPr>
          <w:bCs/>
          <w:sz w:val="22"/>
          <w:szCs w:val="22"/>
          <w:u w:val="single"/>
        </w:rPr>
      </w:pPr>
      <w:r w:rsidRPr="005B5BBF">
        <w:rPr>
          <w:bCs/>
          <w:sz w:val="22"/>
          <w:szCs w:val="22"/>
          <w:u w:val="single"/>
        </w:rPr>
        <w:t>MECLİS KARAR ÖZETLERİ</w:t>
      </w:r>
    </w:p>
    <w:p w14:paraId="618B9A5C" w14:textId="77777777" w:rsidR="005B5BBF" w:rsidRPr="005B5BBF" w:rsidRDefault="005B5BBF" w:rsidP="005B5BBF">
      <w:pPr>
        <w:spacing w:before="100" w:beforeAutospacing="1" w:after="100" w:afterAutospacing="1"/>
        <w:contextualSpacing/>
        <w:jc w:val="center"/>
        <w:rPr>
          <w:bCs/>
          <w:sz w:val="22"/>
          <w:szCs w:val="22"/>
          <w:u w:val="single"/>
        </w:rPr>
      </w:pPr>
    </w:p>
    <w:p w14:paraId="43ADB15C" w14:textId="341DB9B1" w:rsidR="005B5BBF" w:rsidRPr="005B5BBF" w:rsidRDefault="005B5BBF" w:rsidP="005B5BBF">
      <w:pPr>
        <w:pBdr>
          <w:bottom w:val="single" w:sz="6" w:space="1" w:color="auto"/>
        </w:pBdr>
        <w:spacing w:before="100" w:beforeAutospacing="1" w:after="100" w:afterAutospacing="1"/>
        <w:contextualSpacing/>
        <w:jc w:val="both"/>
        <w:rPr>
          <w:sz w:val="22"/>
          <w:szCs w:val="22"/>
        </w:rPr>
      </w:pPr>
      <w:r w:rsidRPr="005B5BBF">
        <w:rPr>
          <w:sz w:val="22"/>
          <w:szCs w:val="22"/>
        </w:rPr>
        <w:t xml:space="preserve">     Çayeli Belediye Meclisinin</w:t>
      </w:r>
      <w:r w:rsidR="00802282">
        <w:rPr>
          <w:sz w:val="22"/>
          <w:szCs w:val="22"/>
        </w:rPr>
        <w:t xml:space="preserve"> </w:t>
      </w:r>
      <w:r w:rsidR="0074591A">
        <w:rPr>
          <w:sz w:val="22"/>
          <w:szCs w:val="22"/>
        </w:rPr>
        <w:t>09</w:t>
      </w:r>
      <w:r w:rsidRPr="005B5BBF">
        <w:rPr>
          <w:sz w:val="22"/>
          <w:szCs w:val="22"/>
        </w:rPr>
        <w:t>.11.20</w:t>
      </w:r>
      <w:r w:rsidR="0074591A">
        <w:rPr>
          <w:sz w:val="22"/>
          <w:szCs w:val="22"/>
        </w:rPr>
        <w:t>20</w:t>
      </w:r>
      <w:r w:rsidRPr="005B5BBF">
        <w:rPr>
          <w:sz w:val="22"/>
          <w:szCs w:val="22"/>
        </w:rPr>
        <w:t xml:space="preserve"> tarihinde yapmış olduğu 20</w:t>
      </w:r>
      <w:r w:rsidR="0074591A">
        <w:rPr>
          <w:sz w:val="22"/>
          <w:szCs w:val="22"/>
        </w:rPr>
        <w:t>20</w:t>
      </w:r>
      <w:r w:rsidRPr="005B5BBF">
        <w:rPr>
          <w:sz w:val="22"/>
          <w:szCs w:val="22"/>
        </w:rPr>
        <w:t xml:space="preserve"> toplantı dönemi Kasım ayı toplantısı ikinci birleşimi, birinci oturumuna ait karar özetleridir.</w:t>
      </w:r>
    </w:p>
    <w:p w14:paraId="7979EC83" w14:textId="77777777" w:rsidR="00733822" w:rsidRPr="005B5BBF" w:rsidRDefault="004466DC" w:rsidP="00537003">
      <w:pPr>
        <w:jc w:val="both"/>
        <w:rPr>
          <w:sz w:val="22"/>
          <w:szCs w:val="22"/>
        </w:rPr>
      </w:pPr>
      <w:r w:rsidRPr="005B5BBF">
        <w:rPr>
          <w:sz w:val="22"/>
          <w:szCs w:val="22"/>
        </w:rPr>
        <w:t xml:space="preserve">     </w:t>
      </w:r>
    </w:p>
    <w:p w14:paraId="5573527A" w14:textId="460B0773" w:rsidR="004051A1" w:rsidRPr="005B5BBF" w:rsidRDefault="00733822" w:rsidP="00537003">
      <w:pPr>
        <w:jc w:val="both"/>
        <w:rPr>
          <w:sz w:val="22"/>
          <w:szCs w:val="22"/>
        </w:rPr>
      </w:pPr>
      <w:r w:rsidRPr="005B5BBF">
        <w:rPr>
          <w:sz w:val="22"/>
          <w:szCs w:val="22"/>
        </w:rPr>
        <w:t xml:space="preserve">     </w:t>
      </w:r>
      <w:r w:rsidR="00496CF9" w:rsidRPr="005B5BBF">
        <w:rPr>
          <w:sz w:val="22"/>
          <w:szCs w:val="22"/>
        </w:rPr>
        <w:t xml:space="preserve">Çayeli Belediye Meclisi </w:t>
      </w:r>
      <w:r w:rsidR="001B4B01" w:rsidRPr="005B5BBF">
        <w:rPr>
          <w:sz w:val="22"/>
          <w:szCs w:val="22"/>
        </w:rPr>
        <w:t>20</w:t>
      </w:r>
      <w:r w:rsidR="0074591A">
        <w:rPr>
          <w:sz w:val="22"/>
          <w:szCs w:val="22"/>
        </w:rPr>
        <w:t>20</w:t>
      </w:r>
      <w:r w:rsidR="00496CF9" w:rsidRPr="005B5BBF">
        <w:rPr>
          <w:sz w:val="22"/>
          <w:szCs w:val="22"/>
        </w:rPr>
        <w:t xml:space="preserve"> toplantı</w:t>
      </w:r>
      <w:r w:rsidR="00B0297C" w:rsidRPr="005B5BBF">
        <w:rPr>
          <w:sz w:val="22"/>
          <w:szCs w:val="22"/>
        </w:rPr>
        <w:t xml:space="preserve"> dönemi </w:t>
      </w:r>
      <w:r w:rsidR="00A434AB" w:rsidRPr="005B5BBF">
        <w:rPr>
          <w:sz w:val="22"/>
          <w:szCs w:val="22"/>
        </w:rPr>
        <w:t>Kasım</w:t>
      </w:r>
      <w:r w:rsidR="00496CF9" w:rsidRPr="005B5BBF">
        <w:rPr>
          <w:sz w:val="22"/>
          <w:szCs w:val="22"/>
        </w:rPr>
        <w:t xml:space="preserve"> ayı </w:t>
      </w:r>
      <w:r w:rsidR="00EE3DF1" w:rsidRPr="005B5BBF">
        <w:rPr>
          <w:sz w:val="22"/>
          <w:szCs w:val="22"/>
        </w:rPr>
        <w:t>ikinci</w:t>
      </w:r>
      <w:r w:rsidR="00496CF9" w:rsidRPr="005B5BBF">
        <w:rPr>
          <w:sz w:val="22"/>
          <w:szCs w:val="22"/>
        </w:rPr>
        <w:t xml:space="preserve"> birleşimi biri</w:t>
      </w:r>
      <w:r w:rsidR="00D90B07" w:rsidRPr="005B5BBF">
        <w:rPr>
          <w:sz w:val="22"/>
          <w:szCs w:val="22"/>
        </w:rPr>
        <w:t xml:space="preserve">nci oturumunu yapmak üzere </w:t>
      </w:r>
      <w:r w:rsidR="0074591A">
        <w:rPr>
          <w:sz w:val="22"/>
          <w:szCs w:val="22"/>
        </w:rPr>
        <w:t>09</w:t>
      </w:r>
      <w:r w:rsidR="00344BD5" w:rsidRPr="005B5BBF">
        <w:rPr>
          <w:sz w:val="22"/>
          <w:szCs w:val="22"/>
        </w:rPr>
        <w:t>.1</w:t>
      </w:r>
      <w:r w:rsidR="00A434AB" w:rsidRPr="005B5BBF">
        <w:rPr>
          <w:sz w:val="22"/>
          <w:szCs w:val="22"/>
        </w:rPr>
        <w:t>1</w:t>
      </w:r>
      <w:r w:rsidR="001B4B01" w:rsidRPr="005B5BBF">
        <w:rPr>
          <w:sz w:val="22"/>
          <w:szCs w:val="22"/>
        </w:rPr>
        <w:t>.20</w:t>
      </w:r>
      <w:r w:rsidR="0074591A">
        <w:rPr>
          <w:sz w:val="22"/>
          <w:szCs w:val="22"/>
        </w:rPr>
        <w:t>20</w:t>
      </w:r>
      <w:r w:rsidR="00E268D0" w:rsidRPr="005B5BBF">
        <w:rPr>
          <w:sz w:val="22"/>
          <w:szCs w:val="22"/>
        </w:rPr>
        <w:t xml:space="preserve"> </w:t>
      </w:r>
      <w:r w:rsidR="00802282">
        <w:rPr>
          <w:sz w:val="22"/>
          <w:szCs w:val="22"/>
        </w:rPr>
        <w:t>Pazartesi</w:t>
      </w:r>
      <w:r w:rsidR="001B4B01" w:rsidRPr="005B5BBF">
        <w:rPr>
          <w:sz w:val="22"/>
          <w:szCs w:val="22"/>
        </w:rPr>
        <w:t xml:space="preserve"> günü saat 1</w:t>
      </w:r>
      <w:r w:rsidR="006B4023" w:rsidRPr="005B5BBF">
        <w:rPr>
          <w:sz w:val="22"/>
          <w:szCs w:val="22"/>
        </w:rPr>
        <w:t>0</w:t>
      </w:r>
      <w:r w:rsidR="001B4B01" w:rsidRPr="005B5BBF">
        <w:rPr>
          <w:sz w:val="22"/>
          <w:szCs w:val="22"/>
        </w:rPr>
        <w:t>’d</w:t>
      </w:r>
      <w:r w:rsidR="006B4023" w:rsidRPr="005B5BBF">
        <w:rPr>
          <w:sz w:val="22"/>
          <w:szCs w:val="22"/>
        </w:rPr>
        <w:t>a</w:t>
      </w:r>
      <w:r w:rsidR="00496CF9" w:rsidRPr="005B5BBF">
        <w:rPr>
          <w:sz w:val="22"/>
          <w:szCs w:val="22"/>
        </w:rPr>
        <w:t xml:space="preserve"> belediye meclis toplantı salon</w:t>
      </w:r>
      <w:r w:rsidR="00324179" w:rsidRPr="005B5BBF">
        <w:rPr>
          <w:sz w:val="22"/>
          <w:szCs w:val="22"/>
        </w:rPr>
        <w:t xml:space="preserve">unda Belediye </w:t>
      </w:r>
      <w:r w:rsidR="00E268D0" w:rsidRPr="005B5BBF">
        <w:rPr>
          <w:sz w:val="22"/>
          <w:szCs w:val="22"/>
        </w:rPr>
        <w:t>başkanı</w:t>
      </w:r>
      <w:r w:rsidR="00A03E3D" w:rsidRPr="005B5BBF">
        <w:rPr>
          <w:sz w:val="22"/>
          <w:szCs w:val="22"/>
        </w:rPr>
        <w:t xml:space="preserve"> </w:t>
      </w:r>
      <w:r w:rsidR="006E338B" w:rsidRPr="005B5BBF">
        <w:rPr>
          <w:sz w:val="22"/>
          <w:szCs w:val="22"/>
        </w:rPr>
        <w:t xml:space="preserve">İsmail Hakki Çiftçi başkanlığında üyelerden Genç Sami </w:t>
      </w:r>
      <w:proofErr w:type="spellStart"/>
      <w:r w:rsidR="006E338B" w:rsidRPr="005B5BBF">
        <w:rPr>
          <w:sz w:val="22"/>
          <w:szCs w:val="22"/>
        </w:rPr>
        <w:t>Çomoğlu</w:t>
      </w:r>
      <w:proofErr w:type="spellEnd"/>
      <w:r w:rsidR="006E338B" w:rsidRPr="005B5BBF">
        <w:rPr>
          <w:sz w:val="22"/>
          <w:szCs w:val="22"/>
        </w:rPr>
        <w:t xml:space="preserve">, Demir Taşçı, Muammer Gümüşler, Mehmet Fevzi Dayı, Yaşar </w:t>
      </w:r>
      <w:proofErr w:type="spellStart"/>
      <w:r w:rsidR="006E338B" w:rsidRPr="005B5BBF">
        <w:rPr>
          <w:sz w:val="22"/>
          <w:szCs w:val="22"/>
        </w:rPr>
        <w:t>Sarıibrahim</w:t>
      </w:r>
      <w:proofErr w:type="spellEnd"/>
      <w:r w:rsidR="006E338B" w:rsidRPr="005B5BBF">
        <w:rPr>
          <w:sz w:val="22"/>
          <w:szCs w:val="22"/>
        </w:rPr>
        <w:t xml:space="preserve">, </w:t>
      </w:r>
      <w:bookmarkStart w:id="0" w:name="_Hlk12977109"/>
      <w:r w:rsidR="006E338B" w:rsidRPr="005B5BBF">
        <w:rPr>
          <w:sz w:val="22"/>
          <w:szCs w:val="22"/>
        </w:rPr>
        <w:t xml:space="preserve">Yusuf Ziya Saroğlu, Melek Yıldırım, Adnan Girit, Mehmet Ragıp Çataklı, Fatih Gümüş, Hasan Avcılar, Engin Levend ve Zeynep </w:t>
      </w:r>
      <w:proofErr w:type="spellStart"/>
      <w:r w:rsidR="006E338B" w:rsidRPr="005B5BBF">
        <w:rPr>
          <w:sz w:val="22"/>
          <w:szCs w:val="22"/>
        </w:rPr>
        <w:t>İşçen</w:t>
      </w:r>
      <w:proofErr w:type="spellEnd"/>
      <w:r w:rsidR="006E338B" w:rsidRPr="005B5BBF">
        <w:rPr>
          <w:sz w:val="22"/>
          <w:szCs w:val="22"/>
        </w:rPr>
        <w:t xml:space="preserve"> </w:t>
      </w:r>
      <w:bookmarkEnd w:id="0"/>
      <w:r w:rsidR="006E338B" w:rsidRPr="005B5BBF">
        <w:rPr>
          <w:sz w:val="22"/>
          <w:szCs w:val="22"/>
        </w:rPr>
        <w:t xml:space="preserve">iştiraki ile toplandı.      </w:t>
      </w:r>
    </w:p>
    <w:p w14:paraId="442FF9F2" w14:textId="711F0262" w:rsidR="00A434AB" w:rsidRPr="005B5BBF" w:rsidRDefault="00257B45" w:rsidP="00537003">
      <w:pPr>
        <w:jc w:val="both"/>
        <w:rPr>
          <w:sz w:val="22"/>
          <w:szCs w:val="22"/>
        </w:rPr>
      </w:pPr>
      <w:r w:rsidRPr="005B5BBF">
        <w:rPr>
          <w:sz w:val="22"/>
          <w:szCs w:val="22"/>
        </w:rPr>
        <w:t xml:space="preserve">     </w:t>
      </w:r>
      <w:r w:rsidR="006E338B" w:rsidRPr="005B5BBF">
        <w:rPr>
          <w:sz w:val="22"/>
          <w:szCs w:val="22"/>
        </w:rPr>
        <w:t xml:space="preserve">Meclis kâtipleri </w:t>
      </w:r>
      <w:r w:rsidR="00960A08">
        <w:rPr>
          <w:sz w:val="22"/>
          <w:szCs w:val="22"/>
        </w:rPr>
        <w:t xml:space="preserve">Zeynep </w:t>
      </w:r>
      <w:proofErr w:type="spellStart"/>
      <w:r w:rsidR="00960A08">
        <w:rPr>
          <w:sz w:val="22"/>
          <w:szCs w:val="22"/>
        </w:rPr>
        <w:t>İşçen</w:t>
      </w:r>
      <w:proofErr w:type="spellEnd"/>
      <w:r w:rsidR="006E338B" w:rsidRPr="005B5BBF">
        <w:rPr>
          <w:sz w:val="22"/>
          <w:szCs w:val="22"/>
        </w:rPr>
        <w:t xml:space="preserve"> ve Fatih Gümüş yerlerini aldılar.</w:t>
      </w:r>
    </w:p>
    <w:p w14:paraId="7F949AC4" w14:textId="3623C9DC" w:rsidR="005B5BBF" w:rsidRPr="005B5BBF" w:rsidRDefault="00B10604" w:rsidP="005B5BBF">
      <w:pPr>
        <w:jc w:val="both"/>
        <w:rPr>
          <w:sz w:val="22"/>
          <w:szCs w:val="22"/>
        </w:rPr>
      </w:pPr>
      <w:r w:rsidRPr="005B5BBF">
        <w:rPr>
          <w:sz w:val="22"/>
          <w:szCs w:val="22"/>
        </w:rPr>
        <w:t xml:space="preserve">     </w:t>
      </w:r>
      <w:bookmarkStart w:id="1" w:name="_Hlk529286653"/>
      <w:r w:rsidR="008C045A" w:rsidRPr="005B5BBF">
        <w:rPr>
          <w:sz w:val="22"/>
          <w:szCs w:val="22"/>
        </w:rPr>
        <w:t>Gündemde yer alan 20</w:t>
      </w:r>
      <w:r w:rsidR="006E338B" w:rsidRPr="005B5BBF">
        <w:rPr>
          <w:sz w:val="22"/>
          <w:szCs w:val="22"/>
        </w:rPr>
        <w:t>2</w:t>
      </w:r>
      <w:r w:rsidR="0074591A">
        <w:rPr>
          <w:sz w:val="22"/>
          <w:szCs w:val="22"/>
        </w:rPr>
        <w:t>1</w:t>
      </w:r>
      <w:r w:rsidR="008C045A" w:rsidRPr="005B5BBF">
        <w:rPr>
          <w:sz w:val="22"/>
          <w:szCs w:val="22"/>
        </w:rPr>
        <w:t xml:space="preserve"> yılı</w:t>
      </w:r>
      <w:bookmarkEnd w:id="1"/>
      <w:r w:rsidR="008C045A" w:rsidRPr="005B5BBF">
        <w:rPr>
          <w:sz w:val="22"/>
          <w:szCs w:val="22"/>
        </w:rPr>
        <w:t xml:space="preserve"> bütçesinin görüşül</w:t>
      </w:r>
      <w:r w:rsidR="005B5BBF" w:rsidRPr="005B5BBF">
        <w:rPr>
          <w:sz w:val="22"/>
          <w:szCs w:val="22"/>
        </w:rPr>
        <w:t xml:space="preserve">üp müzakere edildi.  </w:t>
      </w:r>
      <w:r w:rsidR="008C045A" w:rsidRPr="005B5BBF">
        <w:rPr>
          <w:sz w:val="22"/>
          <w:szCs w:val="22"/>
        </w:rPr>
        <w:t xml:space="preserve"> </w:t>
      </w:r>
    </w:p>
    <w:p w14:paraId="030259F4" w14:textId="7431B6C5" w:rsidR="008C045A" w:rsidRPr="005B5BBF" w:rsidRDefault="005B5BBF" w:rsidP="005B5BBF">
      <w:pPr>
        <w:jc w:val="both"/>
        <w:rPr>
          <w:sz w:val="22"/>
          <w:szCs w:val="22"/>
          <w:lang w:eastAsia="tr-TR"/>
        </w:rPr>
      </w:pPr>
      <w:r w:rsidRPr="005B5BBF">
        <w:rPr>
          <w:sz w:val="22"/>
          <w:szCs w:val="22"/>
        </w:rPr>
        <w:t xml:space="preserve">     </w:t>
      </w:r>
      <w:r w:rsidR="008C045A" w:rsidRPr="005B5BBF">
        <w:rPr>
          <w:sz w:val="22"/>
          <w:szCs w:val="22"/>
        </w:rPr>
        <w:t>Mahalli İdareler Bütçe ve Muhasebe yönetmeliğinin 29’üncü maddesine göre 20</w:t>
      </w:r>
      <w:r w:rsidR="00066CFF" w:rsidRPr="005B5BBF">
        <w:rPr>
          <w:sz w:val="22"/>
          <w:szCs w:val="22"/>
        </w:rPr>
        <w:t>2</w:t>
      </w:r>
      <w:r w:rsidR="0074591A">
        <w:rPr>
          <w:sz w:val="22"/>
          <w:szCs w:val="22"/>
        </w:rPr>
        <w:t>1</w:t>
      </w:r>
      <w:r w:rsidR="008C045A" w:rsidRPr="005B5BBF">
        <w:rPr>
          <w:sz w:val="22"/>
          <w:szCs w:val="22"/>
        </w:rPr>
        <w:t xml:space="preserve"> yılı bütçesinin madde madde birim birim</w:t>
      </w:r>
      <w:r w:rsidR="004D1A7D" w:rsidRPr="005B5BBF">
        <w:rPr>
          <w:sz w:val="22"/>
          <w:szCs w:val="22"/>
        </w:rPr>
        <w:t xml:space="preserve"> yapılan </w:t>
      </w:r>
      <w:r w:rsidR="00C72B8E" w:rsidRPr="005B5BBF">
        <w:rPr>
          <w:sz w:val="22"/>
          <w:szCs w:val="22"/>
        </w:rPr>
        <w:t>oylama</w:t>
      </w:r>
      <w:r w:rsidR="00FB71A4" w:rsidRPr="005B5BBF">
        <w:rPr>
          <w:sz w:val="22"/>
          <w:szCs w:val="22"/>
        </w:rPr>
        <w:t>lar</w:t>
      </w:r>
      <w:r w:rsidR="00C72B8E" w:rsidRPr="005B5BBF">
        <w:rPr>
          <w:sz w:val="22"/>
          <w:szCs w:val="22"/>
        </w:rPr>
        <w:t>da</w:t>
      </w:r>
      <w:r w:rsidR="00FB71A4" w:rsidRPr="005B5BBF">
        <w:rPr>
          <w:sz w:val="22"/>
          <w:szCs w:val="22"/>
        </w:rPr>
        <w:t>;</w:t>
      </w:r>
      <w:r w:rsidR="008C045A" w:rsidRPr="005B5BBF">
        <w:rPr>
          <w:b/>
          <w:sz w:val="22"/>
          <w:szCs w:val="22"/>
        </w:rPr>
        <w:t xml:space="preserve"> </w:t>
      </w:r>
      <w:r w:rsidR="008C045A" w:rsidRPr="005B5BBF">
        <w:rPr>
          <w:sz w:val="22"/>
          <w:szCs w:val="22"/>
        </w:rPr>
        <w:t>20</w:t>
      </w:r>
      <w:r w:rsidR="00066CFF" w:rsidRPr="005B5BBF">
        <w:rPr>
          <w:sz w:val="22"/>
          <w:szCs w:val="22"/>
        </w:rPr>
        <w:t>2</w:t>
      </w:r>
      <w:r w:rsidR="0074591A">
        <w:rPr>
          <w:sz w:val="22"/>
          <w:szCs w:val="22"/>
        </w:rPr>
        <w:t>1</w:t>
      </w:r>
      <w:r w:rsidR="008C045A" w:rsidRPr="005B5BBF">
        <w:rPr>
          <w:sz w:val="22"/>
          <w:szCs w:val="22"/>
        </w:rPr>
        <w:t xml:space="preserve"> yılı bütçe kararnamesinin;</w:t>
      </w:r>
    </w:p>
    <w:p w14:paraId="700726B9" w14:textId="77777777" w:rsidR="006449DA" w:rsidRPr="00747C0F" w:rsidRDefault="008C045A" w:rsidP="006449DA">
      <w:pPr>
        <w:suppressAutoHyphens w:val="0"/>
        <w:jc w:val="both"/>
        <w:rPr>
          <w:lang w:eastAsia="tr-TR"/>
        </w:rPr>
      </w:pPr>
      <w:r w:rsidRPr="005B5BBF">
        <w:rPr>
          <w:sz w:val="22"/>
          <w:szCs w:val="22"/>
        </w:rPr>
        <w:t xml:space="preserve">     </w:t>
      </w:r>
      <w:r w:rsidR="006449DA" w:rsidRPr="00F93829">
        <w:t xml:space="preserve">     </w:t>
      </w:r>
      <w:r w:rsidR="006449DA" w:rsidRPr="00747C0F">
        <w:rPr>
          <w:b/>
          <w:lang w:eastAsia="tr-TR"/>
        </w:rPr>
        <w:t xml:space="preserve"> </w:t>
      </w:r>
      <w:r w:rsidR="006449DA">
        <w:rPr>
          <w:b/>
          <w:lang w:eastAsia="tr-TR"/>
        </w:rPr>
        <w:t xml:space="preserve">     </w:t>
      </w:r>
      <w:r w:rsidR="006449DA" w:rsidRPr="00747C0F">
        <w:rPr>
          <w:b/>
          <w:u w:val="single"/>
          <w:lang w:eastAsia="tr-TR"/>
        </w:rPr>
        <w:t>202</w:t>
      </w:r>
      <w:r w:rsidR="006449DA">
        <w:rPr>
          <w:b/>
          <w:u w:val="single"/>
          <w:lang w:eastAsia="tr-TR"/>
        </w:rPr>
        <w:t>1</w:t>
      </w:r>
      <w:r w:rsidR="006449DA" w:rsidRPr="00747C0F">
        <w:rPr>
          <w:b/>
          <w:u w:val="single"/>
          <w:lang w:eastAsia="tr-TR"/>
        </w:rPr>
        <w:t xml:space="preserve"> yılı bütçe kararnamesi;</w:t>
      </w:r>
    </w:p>
    <w:p w14:paraId="5D658B14" w14:textId="77777777" w:rsidR="006449DA" w:rsidRPr="00747C0F" w:rsidRDefault="006449DA" w:rsidP="006449DA">
      <w:pPr>
        <w:suppressAutoHyphens w:val="0"/>
        <w:jc w:val="both"/>
        <w:rPr>
          <w:lang w:eastAsia="tr-TR"/>
        </w:rPr>
      </w:pPr>
      <w:r w:rsidRPr="00747C0F">
        <w:rPr>
          <w:lang w:eastAsia="tr-TR"/>
        </w:rPr>
        <w:t xml:space="preserve">      Madde1: Belediye/bağlı idare/birlik birimleri için (A) ödenek cetvelinde gösterildiği gibi toplam </w:t>
      </w:r>
      <w:r w:rsidRPr="00747C0F">
        <w:rPr>
          <w:b/>
          <w:lang w:eastAsia="tr-TR"/>
        </w:rPr>
        <w:t>36</w:t>
      </w:r>
      <w:r>
        <w:rPr>
          <w:b/>
          <w:lang w:eastAsia="tr-TR"/>
        </w:rPr>
        <w:t>.5</w:t>
      </w:r>
      <w:r w:rsidRPr="00747C0F">
        <w:rPr>
          <w:b/>
          <w:lang w:eastAsia="tr-TR"/>
        </w:rPr>
        <w:t>50</w:t>
      </w:r>
      <w:r>
        <w:rPr>
          <w:b/>
          <w:lang w:eastAsia="tr-TR"/>
        </w:rPr>
        <w:t>.</w:t>
      </w:r>
      <w:r w:rsidRPr="00747C0F">
        <w:rPr>
          <w:b/>
          <w:lang w:eastAsia="tr-TR"/>
        </w:rPr>
        <w:t xml:space="preserve">000,00 </w:t>
      </w:r>
      <w:r w:rsidRPr="00747C0F">
        <w:rPr>
          <w:lang w:eastAsia="tr-TR"/>
        </w:rPr>
        <w:t>-Türk Lirası ödenek verilmiştir.</w:t>
      </w:r>
    </w:p>
    <w:p w14:paraId="1B95727B" w14:textId="77777777" w:rsidR="006449DA" w:rsidRPr="00747C0F" w:rsidRDefault="006449DA" w:rsidP="006449DA">
      <w:pPr>
        <w:suppressAutoHyphens w:val="0"/>
        <w:jc w:val="both"/>
        <w:rPr>
          <w:lang w:eastAsia="tr-TR"/>
        </w:rPr>
      </w:pPr>
      <w:r w:rsidRPr="00747C0F">
        <w:rPr>
          <w:lang w:eastAsia="tr-TR"/>
        </w:rPr>
        <w:t xml:space="preserve">      Madde 2: Belediye/bağlı idare/birlik bütçesinin gelirleri (B) gelirlerin ekonomik sınıflandırılması cetvelinde gösterildiği gibi toplam </w:t>
      </w:r>
      <w:r w:rsidRPr="00747C0F">
        <w:rPr>
          <w:b/>
          <w:lang w:eastAsia="tr-TR"/>
        </w:rPr>
        <w:t>36</w:t>
      </w:r>
      <w:r>
        <w:rPr>
          <w:b/>
          <w:lang w:eastAsia="tr-TR"/>
        </w:rPr>
        <w:t>.5</w:t>
      </w:r>
      <w:r w:rsidRPr="00747C0F">
        <w:rPr>
          <w:b/>
          <w:lang w:eastAsia="tr-TR"/>
        </w:rPr>
        <w:t>50</w:t>
      </w:r>
      <w:r>
        <w:rPr>
          <w:b/>
          <w:lang w:eastAsia="tr-TR"/>
        </w:rPr>
        <w:t>.</w:t>
      </w:r>
      <w:r w:rsidRPr="00747C0F">
        <w:rPr>
          <w:b/>
          <w:lang w:eastAsia="tr-TR"/>
        </w:rPr>
        <w:t xml:space="preserve">000,00 </w:t>
      </w:r>
      <w:r>
        <w:rPr>
          <w:b/>
          <w:lang w:eastAsia="tr-TR"/>
        </w:rPr>
        <w:t>-</w:t>
      </w:r>
      <w:r w:rsidRPr="00747C0F">
        <w:rPr>
          <w:lang w:eastAsia="tr-TR"/>
        </w:rPr>
        <w:t>Türk lirası tahmin edilmiştir.</w:t>
      </w:r>
    </w:p>
    <w:p w14:paraId="4F55A7F5" w14:textId="77777777" w:rsidR="006449DA" w:rsidRPr="00747C0F" w:rsidRDefault="006449DA" w:rsidP="006449DA">
      <w:pPr>
        <w:suppressAutoHyphens w:val="0"/>
        <w:jc w:val="both"/>
        <w:rPr>
          <w:lang w:eastAsia="tr-TR"/>
        </w:rPr>
      </w:pPr>
      <w:r w:rsidRPr="00747C0F">
        <w:rPr>
          <w:lang w:eastAsia="tr-TR"/>
        </w:rPr>
        <w:t xml:space="preserve">      Madde 3-  </w:t>
      </w:r>
      <w:r w:rsidRPr="00747C0F">
        <w:rPr>
          <w:b/>
          <w:lang w:eastAsia="tr-TR"/>
        </w:rPr>
        <w:t>202</w:t>
      </w:r>
      <w:r>
        <w:rPr>
          <w:b/>
          <w:lang w:eastAsia="tr-TR"/>
        </w:rPr>
        <w:t>1</w:t>
      </w:r>
      <w:r w:rsidRPr="00747C0F">
        <w:rPr>
          <w:lang w:eastAsia="tr-TR"/>
        </w:rPr>
        <w:t xml:space="preserve"> yılı gider bütçesinde yer alan ödeneklere gelir bütçesinde tahmin edilen gelirler açık/ fazlanın ekonomik sınıflandırması tablosundaki kaynaklar karşılık gösterilmek suretiyle denklik sağlanmıştır.</w:t>
      </w:r>
    </w:p>
    <w:p w14:paraId="24194297" w14:textId="77777777" w:rsidR="006449DA" w:rsidRPr="00747C0F" w:rsidRDefault="006449DA" w:rsidP="006449DA">
      <w:pPr>
        <w:suppressAutoHyphens w:val="0"/>
        <w:jc w:val="both"/>
        <w:rPr>
          <w:lang w:eastAsia="tr-TR"/>
        </w:rPr>
      </w:pPr>
      <w:r w:rsidRPr="00747C0F">
        <w:rPr>
          <w:lang w:eastAsia="tr-TR"/>
        </w:rPr>
        <w:t xml:space="preserve">      Madde 4- Gelir çeşitlerinin yasal dayanakları (C) cetvelinde gösterilmiştir. Yasal dayanağı bulunmayan gelir tahsil edilemeyecektir.</w:t>
      </w:r>
    </w:p>
    <w:p w14:paraId="781C5380" w14:textId="77777777" w:rsidR="006449DA" w:rsidRPr="00747C0F" w:rsidRDefault="006449DA" w:rsidP="006449DA">
      <w:pPr>
        <w:suppressAutoHyphens w:val="0"/>
        <w:jc w:val="both"/>
        <w:rPr>
          <w:lang w:eastAsia="tr-TR"/>
        </w:rPr>
      </w:pPr>
      <w:r w:rsidRPr="00747C0F">
        <w:rPr>
          <w:lang w:eastAsia="tr-TR"/>
        </w:rPr>
        <w:t xml:space="preserve">      Madde 5- (G) cetvelinde nicelik ve niteliği gösterilen yatırım projeleri için üst yönetici, hükmü birden çok yılı kapsayan sözleşme yapmaya yetkilidir.</w:t>
      </w:r>
    </w:p>
    <w:p w14:paraId="71BC3BA0" w14:textId="77777777" w:rsidR="006449DA" w:rsidRPr="00747C0F" w:rsidRDefault="006449DA" w:rsidP="006449DA">
      <w:pPr>
        <w:suppressAutoHyphens w:val="0"/>
        <w:jc w:val="both"/>
        <w:rPr>
          <w:lang w:eastAsia="tr-TR"/>
        </w:rPr>
      </w:pPr>
      <w:r w:rsidRPr="00747C0F">
        <w:rPr>
          <w:lang w:eastAsia="tr-TR"/>
        </w:rPr>
        <w:t xml:space="preserve">      Madde 6- 6245 Sayılı harcırah kanununu 8. maddesi gereğince memur ve hizmetli olmayanların yurt içi ve yurt dışı gezi ve görevlerinde verilecek günlük ve yol giderleri bağlı (11) cetvelinde gösterilen miktarlar üzerinden ödenecektir.</w:t>
      </w:r>
    </w:p>
    <w:p w14:paraId="5D485924" w14:textId="77777777" w:rsidR="006449DA" w:rsidRDefault="006449DA" w:rsidP="006449DA">
      <w:pPr>
        <w:suppressAutoHyphens w:val="0"/>
        <w:jc w:val="both"/>
        <w:rPr>
          <w:lang w:eastAsia="tr-TR"/>
        </w:rPr>
      </w:pPr>
      <w:r w:rsidRPr="00747C0F">
        <w:rPr>
          <w:lang w:eastAsia="tr-TR"/>
        </w:rPr>
        <w:t xml:space="preserve">      Madde 7- Bütçe aşağıda belirtilen cetvellerden oluşur.</w:t>
      </w:r>
    </w:p>
    <w:p w14:paraId="3B90A933" w14:textId="77777777" w:rsidR="006449DA" w:rsidRDefault="006449DA" w:rsidP="006449DA">
      <w:pPr>
        <w:jc w:val="both"/>
      </w:pPr>
      <w:r>
        <w:t>1-Ödenek Cetveli (A) (Örnek-14),</w:t>
      </w:r>
    </w:p>
    <w:p w14:paraId="37B7CB51" w14:textId="77777777" w:rsidR="006449DA" w:rsidRDefault="006449DA" w:rsidP="006449DA">
      <w:pPr>
        <w:jc w:val="both"/>
      </w:pPr>
      <w:r>
        <w:t>2-Gelirlerin Ekonomik Sınıflandırılması Cetveli (B) (Örnek-15),</w:t>
      </w:r>
    </w:p>
    <w:p w14:paraId="20FFA856" w14:textId="77777777" w:rsidR="006449DA" w:rsidRDefault="006449DA" w:rsidP="006449DA">
      <w:pPr>
        <w:jc w:val="both"/>
      </w:pPr>
      <w:r>
        <w:t>3-Finansmanın Ekonomik Sınıflandırılması Cetveli (Örnek-16),</w:t>
      </w:r>
    </w:p>
    <w:p w14:paraId="0AE9B0C7" w14:textId="77777777" w:rsidR="006449DA" w:rsidRDefault="006449DA" w:rsidP="006449DA">
      <w:pPr>
        <w:jc w:val="both"/>
      </w:pPr>
      <w:r>
        <w:t>4-Gelirlerin Yasal Dayanağını Gösterir (C) Cetveli (Örnek-17),</w:t>
      </w:r>
    </w:p>
    <w:p w14:paraId="422F8B59" w14:textId="77777777" w:rsidR="006449DA" w:rsidRDefault="006449DA" w:rsidP="006449DA">
      <w:pPr>
        <w:jc w:val="both"/>
      </w:pPr>
      <w:r>
        <w:t>5-Çok Yıllı Gider Bütçesi Cetveli (Örnek-18),</w:t>
      </w:r>
    </w:p>
    <w:p w14:paraId="3501B2FE" w14:textId="77777777" w:rsidR="006449DA" w:rsidRDefault="006449DA" w:rsidP="006449DA">
      <w:pPr>
        <w:jc w:val="both"/>
      </w:pPr>
      <w:r>
        <w:t>6-Fonksiyonel ve Ekonomik Sınıflandırma Düzeyinde İzleyen İki Yıl Bütçe Tahmini Cetveli (Örnek-8),</w:t>
      </w:r>
    </w:p>
    <w:p w14:paraId="1D3C9610" w14:textId="77777777" w:rsidR="006449DA" w:rsidRDefault="006449DA" w:rsidP="006449DA">
      <w:pPr>
        <w:jc w:val="both"/>
      </w:pPr>
      <w:r>
        <w:t>7-Çok Yıllı Gelir Bütçesi Cetveli (Örnek-19),</w:t>
      </w:r>
    </w:p>
    <w:p w14:paraId="3855AAD8" w14:textId="77777777" w:rsidR="006449DA" w:rsidRDefault="006449DA" w:rsidP="006449DA">
      <w:pPr>
        <w:jc w:val="both"/>
      </w:pPr>
      <w:r>
        <w:t>8-Çok Yıllı Finansmanın Ekonomik Sınıflandırılması Cetveli (Örnek-20),</w:t>
      </w:r>
    </w:p>
    <w:p w14:paraId="498801CD" w14:textId="77777777" w:rsidR="006449DA" w:rsidRDefault="006449DA" w:rsidP="006449DA">
      <w:pPr>
        <w:jc w:val="both"/>
      </w:pPr>
      <w:r>
        <w:t>9-Gelecek Yıllara Yaygın Yüklenmeleri Kapsayan Taahhütler (G) Cetveli (Örnek-21),</w:t>
      </w:r>
    </w:p>
    <w:p w14:paraId="01B9ED71" w14:textId="77777777" w:rsidR="006449DA" w:rsidRDefault="006449DA" w:rsidP="006449DA">
      <w:pPr>
        <w:jc w:val="both"/>
      </w:pPr>
      <w:r>
        <w:t>10-Memur Olmayanlara Verilecek Yollukları Gösterir(H) Cetveli (Örnek-22),</w:t>
      </w:r>
    </w:p>
    <w:p w14:paraId="54D6C4F7" w14:textId="77777777" w:rsidR="006449DA" w:rsidRDefault="006449DA" w:rsidP="006449DA">
      <w:pPr>
        <w:jc w:val="both"/>
      </w:pPr>
      <w:r>
        <w:t>11-İhdas Olunan Memur Kadrolarını Gösterir (K-1) Cetveli (Örnek-23),</w:t>
      </w:r>
    </w:p>
    <w:p w14:paraId="4E4F2B6C" w14:textId="77777777" w:rsidR="006449DA" w:rsidRDefault="006449DA" w:rsidP="006449DA">
      <w:pPr>
        <w:jc w:val="both"/>
      </w:pPr>
      <w:r>
        <w:t>12-İhdas Olunan Sürekli İşçi Kadrolarını Gösterir (K-2) Cetveli (Örnek-24),</w:t>
      </w:r>
    </w:p>
    <w:p w14:paraId="4E41AA19" w14:textId="77777777" w:rsidR="006449DA" w:rsidRDefault="006449DA" w:rsidP="006449DA">
      <w:pPr>
        <w:jc w:val="both"/>
      </w:pPr>
      <w:r>
        <w:t>13237 sayılı Taşıt Kanunu’na Göre Satın Alınacak Taşıtları Gösterir (T-1) Cetveli (Örnek-25),</w:t>
      </w:r>
    </w:p>
    <w:p w14:paraId="48274F15" w14:textId="77777777" w:rsidR="006449DA" w:rsidRDefault="006449DA" w:rsidP="006449DA">
      <w:pPr>
        <w:jc w:val="both"/>
      </w:pPr>
      <w:r>
        <w:t>14-Mevcut Taşıtları Gösterir (T2) Cetveli (Örnek-26),</w:t>
      </w:r>
    </w:p>
    <w:p w14:paraId="2711B5D7" w14:textId="77777777" w:rsidR="006449DA" w:rsidRDefault="006449DA" w:rsidP="006449DA">
      <w:pPr>
        <w:jc w:val="both"/>
      </w:pPr>
      <w:r>
        <w:t>15-Ayrıntılı Harcama Programı (Örnek-27),</w:t>
      </w:r>
    </w:p>
    <w:p w14:paraId="6D79D172" w14:textId="77777777" w:rsidR="006449DA" w:rsidRDefault="006449DA" w:rsidP="006449DA">
      <w:pPr>
        <w:jc w:val="both"/>
      </w:pPr>
      <w:r>
        <w:t>16-Finansman Programı (Örnek-28)</w:t>
      </w:r>
    </w:p>
    <w:p w14:paraId="7564E22B" w14:textId="77777777" w:rsidR="006449DA" w:rsidRDefault="006449DA" w:rsidP="006449DA">
      <w:pPr>
        <w:jc w:val="both"/>
      </w:pPr>
      <w:r>
        <w:t>Madde 8 – Meclise kabul edilen bütçede ancak ilgili kanun ve yönetmeliklerde belirtilen usul ve esaslara uyulmak suretiyle değişiklik yapılabilir.</w:t>
      </w:r>
    </w:p>
    <w:p w14:paraId="3A459138" w14:textId="77777777" w:rsidR="006449DA" w:rsidRDefault="006449DA" w:rsidP="006449DA">
      <w:pPr>
        <w:jc w:val="both"/>
      </w:pPr>
      <w:r>
        <w:t>Madde 9 – Bu kararname hükümleri 01.01.2021 tarihinde yürürlüğe girer.</w:t>
      </w:r>
    </w:p>
    <w:p w14:paraId="19E0E617" w14:textId="77777777" w:rsidR="006449DA" w:rsidRDefault="006449DA" w:rsidP="006449DA">
      <w:pPr>
        <w:jc w:val="both"/>
      </w:pPr>
      <w:r>
        <w:lastRenderedPageBreak/>
        <w:t>Madde 10 – Bu kararname hükümlerini üst yönetici yürütür. Oy birliği ile kabul edilmesine.</w:t>
      </w:r>
    </w:p>
    <w:p w14:paraId="63E7C48A" w14:textId="77777777" w:rsidR="006449DA" w:rsidRPr="00D33C77" w:rsidRDefault="006449DA" w:rsidP="006449DA">
      <w:pPr>
        <w:jc w:val="both"/>
      </w:pPr>
    </w:p>
    <w:p w14:paraId="4D6BC736" w14:textId="77777777" w:rsidR="006449DA" w:rsidRPr="00F93829" w:rsidRDefault="006449DA" w:rsidP="006449DA">
      <w:pPr>
        <w:suppressAutoHyphens w:val="0"/>
        <w:jc w:val="both"/>
        <w:rPr>
          <w:lang w:eastAsia="tr-TR"/>
        </w:rPr>
      </w:pPr>
      <w:r w:rsidRPr="006A2C37">
        <w:t xml:space="preserve"> </w:t>
      </w:r>
    </w:p>
    <w:p w14:paraId="3AC63DBB" w14:textId="77777777" w:rsidR="006449DA" w:rsidRPr="00123ADB" w:rsidRDefault="006449DA" w:rsidP="006449DA">
      <w:pPr>
        <w:jc w:val="both"/>
        <w:rPr>
          <w:u w:val="single"/>
        </w:rPr>
      </w:pPr>
      <w:r w:rsidRPr="00123ADB">
        <w:t xml:space="preserve">      </w:t>
      </w:r>
      <w:r w:rsidRPr="00123ADB">
        <w:rPr>
          <w:u w:val="single"/>
        </w:rPr>
        <w:t>20</w:t>
      </w:r>
      <w:r>
        <w:rPr>
          <w:u w:val="single"/>
        </w:rPr>
        <w:t>21</w:t>
      </w:r>
      <w:r w:rsidRPr="00123ADB">
        <w:rPr>
          <w:u w:val="single"/>
        </w:rPr>
        <w:t xml:space="preserve"> yılı gider bütçesinin kurumsal kodlaması yapılan her birimin fonksiyonel sınıflandırmalarının birinci düzeyleri itibarı ile;</w:t>
      </w:r>
    </w:p>
    <w:p w14:paraId="623B03FA" w14:textId="77777777" w:rsidR="006449DA" w:rsidRPr="00123ADB" w:rsidRDefault="006449DA" w:rsidP="006449DA">
      <w:pPr>
        <w:jc w:val="both"/>
      </w:pPr>
      <w:r w:rsidRPr="00123ADB">
        <w:t xml:space="preserve">      1) 46-53-07-02-01 Genel Kamu Hizmetleri Özel Kalem Birimi: </w:t>
      </w:r>
      <w:r w:rsidRPr="00123ADB">
        <w:rPr>
          <w:bCs/>
          <w:lang w:eastAsia="tr-TR"/>
        </w:rPr>
        <w:t>2.</w:t>
      </w:r>
      <w:r>
        <w:rPr>
          <w:bCs/>
          <w:lang w:eastAsia="tr-TR"/>
        </w:rPr>
        <w:t>396</w:t>
      </w:r>
      <w:r w:rsidRPr="00123ADB">
        <w:rPr>
          <w:bCs/>
          <w:lang w:eastAsia="tr-TR"/>
        </w:rPr>
        <w:t>.000</w:t>
      </w:r>
      <w:r w:rsidRPr="00123ADB">
        <w:t>,00.-TL’si olarak kabul edilmesine oy birliği ile,</w:t>
      </w:r>
    </w:p>
    <w:p w14:paraId="0D146DE2" w14:textId="77777777" w:rsidR="006449DA" w:rsidRPr="00123ADB" w:rsidRDefault="006449DA" w:rsidP="006449DA">
      <w:pPr>
        <w:jc w:val="both"/>
      </w:pPr>
      <w:r w:rsidRPr="00123ADB">
        <w:t xml:space="preserve">       2) 46-53-07-04-01 Genel Kamu Hizmetleri Mali Hizmetler Birimi: </w:t>
      </w:r>
      <w:r>
        <w:rPr>
          <w:bCs/>
          <w:lang w:eastAsia="tr-TR"/>
        </w:rPr>
        <w:t>5</w:t>
      </w:r>
      <w:r w:rsidRPr="00123ADB">
        <w:rPr>
          <w:bCs/>
          <w:lang w:eastAsia="tr-TR"/>
        </w:rPr>
        <w:t>.5</w:t>
      </w:r>
      <w:r>
        <w:rPr>
          <w:bCs/>
          <w:lang w:eastAsia="tr-TR"/>
        </w:rPr>
        <w:t>70</w:t>
      </w:r>
      <w:r w:rsidRPr="00123ADB">
        <w:rPr>
          <w:bCs/>
          <w:lang w:eastAsia="tr-TR"/>
        </w:rPr>
        <w:t>.000</w:t>
      </w:r>
      <w:r w:rsidRPr="00123ADB">
        <w:t>,00.- TL’si olarak kabul edilmesine oy birliği ile,</w:t>
      </w:r>
    </w:p>
    <w:p w14:paraId="63C82555" w14:textId="77777777" w:rsidR="006449DA" w:rsidRPr="00123ADB" w:rsidRDefault="006449DA" w:rsidP="006449DA">
      <w:pPr>
        <w:jc w:val="both"/>
      </w:pPr>
      <w:r w:rsidRPr="00123ADB">
        <w:t xml:space="preserve">       3) 46-53-07-13-06 İskân ve Toplu Refah Hizmetleri İmar ve Şehircilik Birimi:</w:t>
      </w:r>
      <w:r w:rsidRPr="00123ADB">
        <w:rPr>
          <w:bCs/>
          <w:lang w:eastAsia="tr-TR"/>
        </w:rPr>
        <w:t xml:space="preserve"> 2.0</w:t>
      </w:r>
      <w:r>
        <w:rPr>
          <w:bCs/>
          <w:lang w:eastAsia="tr-TR"/>
        </w:rPr>
        <w:t>79</w:t>
      </w:r>
      <w:r w:rsidRPr="00123ADB">
        <w:rPr>
          <w:bCs/>
          <w:lang w:eastAsia="tr-TR"/>
        </w:rPr>
        <w:t>.000</w:t>
      </w:r>
      <w:r w:rsidRPr="00123ADB">
        <w:t>,00.- TL’si olarak kabul edilmesine oy birliği ile,</w:t>
      </w:r>
    </w:p>
    <w:p w14:paraId="104D0A7E" w14:textId="77777777" w:rsidR="006449DA" w:rsidRPr="00123ADB" w:rsidRDefault="006449DA" w:rsidP="006449DA">
      <w:pPr>
        <w:jc w:val="both"/>
      </w:pPr>
      <w:r w:rsidRPr="00123ADB">
        <w:t xml:space="preserve">       4) 46-53-07-18-01 Genel Kamu Hizmetleri Yazı İşleri birimi: </w:t>
      </w:r>
      <w:r>
        <w:rPr>
          <w:bCs/>
          <w:lang w:eastAsia="tr-TR"/>
        </w:rPr>
        <w:t>71</w:t>
      </w:r>
      <w:r w:rsidRPr="00123ADB">
        <w:rPr>
          <w:bCs/>
          <w:lang w:eastAsia="tr-TR"/>
        </w:rPr>
        <w:t>.000</w:t>
      </w:r>
      <w:r w:rsidRPr="00123ADB">
        <w:t>,00.- TL’si olarak kabul edilmesine oy birliği ile,</w:t>
      </w:r>
    </w:p>
    <w:p w14:paraId="76984ABA" w14:textId="77777777" w:rsidR="006449DA" w:rsidRPr="00123ADB" w:rsidRDefault="006449DA" w:rsidP="006449DA">
      <w:pPr>
        <w:jc w:val="both"/>
      </w:pPr>
      <w:r w:rsidRPr="00123ADB">
        <w:t xml:space="preserve">       5) 46-53-07-31-04/31-10 Ekonomik İşler ve Hizmetler Fen İşleri Birimi: </w:t>
      </w:r>
      <w:r>
        <w:rPr>
          <w:bCs/>
          <w:lang w:eastAsia="tr-TR"/>
        </w:rPr>
        <w:t>7</w:t>
      </w:r>
      <w:r w:rsidRPr="00123ADB">
        <w:rPr>
          <w:bCs/>
          <w:lang w:eastAsia="tr-TR"/>
        </w:rPr>
        <w:t>.</w:t>
      </w:r>
      <w:r>
        <w:rPr>
          <w:bCs/>
          <w:lang w:eastAsia="tr-TR"/>
        </w:rPr>
        <w:t>150</w:t>
      </w:r>
      <w:r w:rsidRPr="00123ADB">
        <w:rPr>
          <w:bCs/>
          <w:lang w:eastAsia="tr-TR"/>
        </w:rPr>
        <w:t>.000</w:t>
      </w:r>
      <w:r w:rsidRPr="00123ADB">
        <w:t>,00.- TL’si olarak oy birliği ile kabul edilmesine.</w:t>
      </w:r>
    </w:p>
    <w:p w14:paraId="4B77C24C" w14:textId="77777777" w:rsidR="006449DA" w:rsidRPr="00123ADB" w:rsidRDefault="006449DA" w:rsidP="006449DA">
      <w:pPr>
        <w:jc w:val="both"/>
      </w:pPr>
      <w:r w:rsidRPr="00123ADB">
        <w:t xml:space="preserve">       6) 46-53-07-32-03 Kamu Düzeni ve Güvenlik Hizmetleri Zabıta Birimi: </w:t>
      </w:r>
      <w:r>
        <w:rPr>
          <w:bCs/>
          <w:lang w:eastAsia="tr-TR"/>
        </w:rPr>
        <w:t>142</w:t>
      </w:r>
      <w:r w:rsidRPr="00123ADB">
        <w:rPr>
          <w:bCs/>
          <w:lang w:eastAsia="tr-TR"/>
        </w:rPr>
        <w:t>.000</w:t>
      </w:r>
      <w:r w:rsidRPr="00123ADB">
        <w:t>,00.- TL’si olarak kabul edilmesine oy birliği ile,</w:t>
      </w:r>
    </w:p>
    <w:p w14:paraId="4C65B9D8" w14:textId="77777777" w:rsidR="006449DA" w:rsidRPr="00123ADB" w:rsidRDefault="006449DA" w:rsidP="006449DA">
      <w:pPr>
        <w:jc w:val="both"/>
      </w:pPr>
      <w:r w:rsidRPr="00123ADB">
        <w:t xml:space="preserve">      7) 46-53-07-33-05 </w:t>
      </w:r>
      <w:bookmarkStart w:id="2" w:name="_Hlk24362873"/>
      <w:r w:rsidRPr="00123ADB">
        <w:t xml:space="preserve">Çevre Koruma Hizmetleri </w:t>
      </w:r>
      <w:bookmarkEnd w:id="2"/>
      <w:r w:rsidRPr="00123ADB">
        <w:t xml:space="preserve">Park ve Bahçeler Birimi: </w:t>
      </w:r>
      <w:r>
        <w:rPr>
          <w:bCs/>
          <w:lang w:eastAsia="tr-TR"/>
        </w:rPr>
        <w:t>781</w:t>
      </w:r>
      <w:r w:rsidRPr="00123ADB">
        <w:rPr>
          <w:bCs/>
          <w:lang w:eastAsia="tr-TR"/>
        </w:rPr>
        <w:t>.000</w:t>
      </w:r>
      <w:r w:rsidRPr="00123ADB">
        <w:t>,00.- TL’si olarak oy birliği ile kabul edilmesine.</w:t>
      </w:r>
    </w:p>
    <w:p w14:paraId="7597844F" w14:textId="77777777" w:rsidR="006449DA" w:rsidRPr="00123ADB" w:rsidRDefault="006449DA" w:rsidP="006449DA">
      <w:pPr>
        <w:jc w:val="both"/>
      </w:pPr>
      <w:r w:rsidRPr="00123ADB">
        <w:t xml:space="preserve">       8) 46-53-07-78-01 Genel Kamu Hizmetleri Destek Hizmetleri Birimi:</w:t>
      </w:r>
      <w:r w:rsidRPr="00123ADB">
        <w:rPr>
          <w:bCs/>
          <w:lang w:eastAsia="tr-TR"/>
        </w:rPr>
        <w:t xml:space="preserve"> </w:t>
      </w:r>
      <w:r>
        <w:rPr>
          <w:bCs/>
          <w:lang w:eastAsia="tr-TR"/>
        </w:rPr>
        <w:t>405</w:t>
      </w:r>
      <w:r w:rsidRPr="00123ADB">
        <w:rPr>
          <w:bCs/>
          <w:lang w:eastAsia="tr-TR"/>
        </w:rPr>
        <w:t>.000</w:t>
      </w:r>
      <w:r w:rsidRPr="00123ADB">
        <w:t>,00.- TL’si olarak kabul edilmesine oy birliği ile,</w:t>
      </w:r>
    </w:p>
    <w:p w14:paraId="50BBB9AB" w14:textId="77777777" w:rsidR="006449DA" w:rsidRPr="00123ADB" w:rsidRDefault="006449DA" w:rsidP="006449DA">
      <w:pPr>
        <w:jc w:val="both"/>
      </w:pPr>
      <w:r w:rsidRPr="00123ADB">
        <w:t xml:space="preserve">       9) 46-53-07-05-01 Genel Kamu Hizmetleri İnsan Kaynakları ve Eğitim Birimi: 1</w:t>
      </w:r>
      <w:r>
        <w:t>4</w:t>
      </w:r>
      <w:r w:rsidRPr="00123ADB">
        <w:t>.</w:t>
      </w:r>
      <w:r>
        <w:t>197</w:t>
      </w:r>
      <w:r w:rsidRPr="00123ADB">
        <w:t>.000,00.- TL’si olarak kabul edilmesine oy birliği ile,</w:t>
      </w:r>
    </w:p>
    <w:p w14:paraId="4CCEAF69" w14:textId="77777777" w:rsidR="006449DA" w:rsidRPr="00123ADB" w:rsidRDefault="006449DA" w:rsidP="006449DA">
      <w:pPr>
        <w:jc w:val="both"/>
      </w:pPr>
      <w:r w:rsidRPr="00123ADB">
        <w:t xml:space="preserve">      10) 46-53-07-78-01 Çevre Koruma Hizmetleri Temizlik İşleri Birimi </w:t>
      </w:r>
      <w:r>
        <w:t>910</w:t>
      </w:r>
      <w:r w:rsidRPr="00123ADB">
        <w:t>.000,00.-TL’si olarak kabul edilmesine oy birliği ile,</w:t>
      </w:r>
    </w:p>
    <w:p w14:paraId="302C2444" w14:textId="77777777" w:rsidR="006449DA" w:rsidRPr="00123ADB" w:rsidRDefault="006449DA" w:rsidP="006449DA">
      <w:pPr>
        <w:jc w:val="both"/>
      </w:pPr>
      <w:r w:rsidRPr="00123ADB">
        <w:t xml:space="preserve">      11) 46-53-07-09-01 Genel Kamu Hizmetleri Muhtarlık işleri Birimi  </w:t>
      </w:r>
      <w:r>
        <w:t>14</w:t>
      </w:r>
      <w:r w:rsidRPr="00123ADB">
        <w:t>.000,00.-TL’si olarak kabul edilmesine oy birliği ile,</w:t>
      </w:r>
    </w:p>
    <w:p w14:paraId="2878055E" w14:textId="77777777" w:rsidR="006449DA" w:rsidRPr="00123ADB" w:rsidRDefault="006449DA" w:rsidP="006449DA">
      <w:pPr>
        <w:jc w:val="both"/>
      </w:pPr>
      <w:r w:rsidRPr="00123ADB">
        <w:t xml:space="preserve">      12) 46-53-07-08-08 Dinlenme ve Kültür Hizmetleri  Kültür ve Sosyal İşler Birimi  </w:t>
      </w:r>
      <w:r>
        <w:t>145</w:t>
      </w:r>
      <w:r w:rsidRPr="00123ADB">
        <w:t>.000,00.-TL’si olarak kabul edilmesine oy birliği ile,</w:t>
      </w:r>
    </w:p>
    <w:p w14:paraId="1F72B7A0" w14:textId="77777777" w:rsidR="006449DA" w:rsidRPr="00123ADB" w:rsidRDefault="006449DA" w:rsidP="006449DA">
      <w:pPr>
        <w:jc w:val="both"/>
      </w:pPr>
      <w:r w:rsidRPr="00123ADB">
        <w:t xml:space="preserve">      13) 46-53-07-07-04 Ekonomik İşleri ve Hizmetler Makine ve İkmal Birimi </w:t>
      </w:r>
      <w:r>
        <w:t>2</w:t>
      </w:r>
      <w:r w:rsidRPr="00123ADB">
        <w:t>.</w:t>
      </w:r>
      <w:r>
        <w:t>580</w:t>
      </w:r>
      <w:r w:rsidRPr="00123ADB">
        <w:t xml:space="preserve">.000,00.-TL’si </w:t>
      </w:r>
      <w:bookmarkStart w:id="3" w:name="_Hlk24363255"/>
      <w:r w:rsidRPr="00123ADB">
        <w:t>olarak kabul edilmesine oy birliği ile,</w:t>
      </w:r>
      <w:bookmarkEnd w:id="3"/>
    </w:p>
    <w:p w14:paraId="0EFB2BC0" w14:textId="77777777" w:rsidR="006449DA" w:rsidRPr="00123ADB" w:rsidRDefault="006449DA" w:rsidP="006449DA">
      <w:pPr>
        <w:jc w:val="both"/>
      </w:pPr>
      <w:r w:rsidRPr="00123ADB">
        <w:t xml:space="preserve">      14) 46-53-07-06-03 Kamu Düzeni ve Güvenlik Hizmetleri İtfaiye Birimi 1</w:t>
      </w:r>
      <w:r>
        <w:t>10</w:t>
      </w:r>
      <w:r w:rsidRPr="00123ADB">
        <w:t>.000,00.-TL’si olarak kabul edilmesine oy birliği ile,</w:t>
      </w:r>
    </w:p>
    <w:p w14:paraId="54CA282F" w14:textId="77777777" w:rsidR="006449DA" w:rsidRPr="00123ADB" w:rsidRDefault="006449DA" w:rsidP="006449DA">
      <w:pPr>
        <w:jc w:val="both"/>
        <w:rPr>
          <w:u w:val="single"/>
        </w:rPr>
      </w:pPr>
      <w:r w:rsidRPr="00123ADB">
        <w:t xml:space="preserve">     </w:t>
      </w:r>
      <w:r w:rsidRPr="00123ADB">
        <w:rPr>
          <w:u w:val="single"/>
        </w:rPr>
        <w:t>20</w:t>
      </w:r>
      <w:r>
        <w:rPr>
          <w:u w:val="single"/>
        </w:rPr>
        <w:t>21</w:t>
      </w:r>
      <w:r w:rsidRPr="00123ADB">
        <w:rPr>
          <w:u w:val="single"/>
        </w:rPr>
        <w:t xml:space="preserve"> yılı gelir bütçesinin finansmanların ekonomik sınıflandırmasının toplamları itibari ile;</w:t>
      </w:r>
    </w:p>
    <w:p w14:paraId="6A747F32" w14:textId="77777777" w:rsidR="006449DA" w:rsidRPr="00123ADB" w:rsidRDefault="006449DA" w:rsidP="006449DA">
      <w:pPr>
        <w:jc w:val="both"/>
      </w:pPr>
      <w:r w:rsidRPr="00123ADB">
        <w:t xml:space="preserve">       1)01 Vergi Gelirleri: </w:t>
      </w:r>
      <w:r w:rsidRPr="00123ADB">
        <w:rPr>
          <w:bCs/>
          <w:lang w:eastAsia="tr-TR"/>
        </w:rPr>
        <w:t>5.</w:t>
      </w:r>
      <w:r>
        <w:rPr>
          <w:bCs/>
          <w:lang w:eastAsia="tr-TR"/>
        </w:rPr>
        <w:t>907</w:t>
      </w:r>
      <w:r w:rsidRPr="00123ADB">
        <w:rPr>
          <w:bCs/>
          <w:lang w:eastAsia="tr-TR"/>
        </w:rPr>
        <w:t>.000</w:t>
      </w:r>
      <w:r w:rsidRPr="00123ADB">
        <w:t>,00.-TL’si olarak kabul edilmesine oy birliği ile,</w:t>
      </w:r>
    </w:p>
    <w:p w14:paraId="12407F21" w14:textId="77777777" w:rsidR="006449DA" w:rsidRPr="00123ADB" w:rsidRDefault="006449DA" w:rsidP="006449DA">
      <w:pPr>
        <w:jc w:val="both"/>
      </w:pPr>
      <w:r w:rsidRPr="00123ADB">
        <w:t xml:space="preserve">       2)03 Teşebbüs ve Mülkiyet Gelirleri: </w:t>
      </w:r>
      <w:r>
        <w:rPr>
          <w:bCs/>
          <w:lang w:eastAsia="tr-TR"/>
        </w:rPr>
        <w:t>3.593</w:t>
      </w:r>
      <w:r w:rsidRPr="00123ADB">
        <w:rPr>
          <w:bCs/>
          <w:lang w:eastAsia="tr-TR"/>
        </w:rPr>
        <w:t>.000</w:t>
      </w:r>
      <w:r w:rsidRPr="00123ADB">
        <w:t>,00.-TL’si olarak kabul edilmesine oy birliği ile,</w:t>
      </w:r>
    </w:p>
    <w:p w14:paraId="4F59BFEC" w14:textId="77777777" w:rsidR="006449DA" w:rsidRPr="00123ADB" w:rsidRDefault="006449DA" w:rsidP="006449DA">
      <w:pPr>
        <w:jc w:val="both"/>
      </w:pPr>
      <w:r w:rsidRPr="00123ADB">
        <w:t xml:space="preserve">       3)04 Alınan Bağışlar ve Yardımlar ile özel gelirler: </w:t>
      </w:r>
      <w:r>
        <w:t>3.</w:t>
      </w:r>
      <w:r>
        <w:rPr>
          <w:bCs/>
          <w:lang w:eastAsia="tr-TR"/>
        </w:rPr>
        <w:t>866</w:t>
      </w:r>
      <w:r w:rsidRPr="00123ADB">
        <w:rPr>
          <w:bCs/>
          <w:lang w:eastAsia="tr-TR"/>
        </w:rPr>
        <w:t>.000</w:t>
      </w:r>
      <w:r w:rsidRPr="00123ADB">
        <w:t>,00.-TL’si olarak kabul edilmesine oy birliği ile,</w:t>
      </w:r>
    </w:p>
    <w:p w14:paraId="41249DA5" w14:textId="77777777" w:rsidR="006449DA" w:rsidRPr="00123ADB" w:rsidRDefault="006449DA" w:rsidP="006449DA">
      <w:pPr>
        <w:jc w:val="both"/>
      </w:pPr>
      <w:r w:rsidRPr="00123ADB">
        <w:t xml:space="preserve">       4)05 Diğer Gelirler: </w:t>
      </w:r>
      <w:r w:rsidRPr="00123ADB">
        <w:rPr>
          <w:bCs/>
          <w:lang w:eastAsia="tr-TR"/>
        </w:rPr>
        <w:t>18.</w:t>
      </w:r>
      <w:r>
        <w:rPr>
          <w:bCs/>
          <w:lang w:eastAsia="tr-TR"/>
        </w:rPr>
        <w:t>911</w:t>
      </w:r>
      <w:r w:rsidRPr="00123ADB">
        <w:rPr>
          <w:bCs/>
          <w:lang w:eastAsia="tr-TR"/>
        </w:rPr>
        <w:t>.000</w:t>
      </w:r>
      <w:r w:rsidRPr="00123ADB">
        <w:t>,00.-TL’si olarak kabul edilmesine oy birliği ile,</w:t>
      </w:r>
    </w:p>
    <w:p w14:paraId="34C0A5C6" w14:textId="77777777" w:rsidR="006449DA" w:rsidRPr="00123ADB" w:rsidRDefault="006449DA" w:rsidP="006449DA">
      <w:pPr>
        <w:jc w:val="both"/>
      </w:pPr>
      <w:r w:rsidRPr="00123ADB">
        <w:t xml:space="preserve">       5)06 Sermaye Gelirleri: </w:t>
      </w:r>
      <w:r w:rsidRPr="00123ADB">
        <w:rPr>
          <w:bCs/>
          <w:lang w:eastAsia="tr-TR"/>
        </w:rPr>
        <w:t>5.663.000</w:t>
      </w:r>
      <w:r w:rsidRPr="00123ADB">
        <w:t xml:space="preserve">,00.-TL’si olarak </w:t>
      </w:r>
      <w:bookmarkStart w:id="4" w:name="_Hlk529286207"/>
      <w:r w:rsidRPr="00123ADB">
        <w:t xml:space="preserve">kabul edilmesine oy birliği ile, </w:t>
      </w:r>
      <w:bookmarkEnd w:id="4"/>
    </w:p>
    <w:p w14:paraId="5DA466CF" w14:textId="77777777" w:rsidR="006449DA" w:rsidRPr="00066CFF" w:rsidRDefault="006449DA" w:rsidP="006449DA">
      <w:pPr>
        <w:jc w:val="both"/>
        <w:rPr>
          <w:color w:val="FF0000"/>
        </w:rPr>
      </w:pPr>
      <w:r w:rsidRPr="00123ADB">
        <w:t xml:space="preserve">       6)08 Alacaklardan Tahsilat: 10.000,00.-TL’si olarak oy birliği ile,  </w:t>
      </w:r>
    </w:p>
    <w:p w14:paraId="0708F0CA" w14:textId="77777777" w:rsidR="006449DA" w:rsidRPr="000F238F" w:rsidRDefault="006449DA" w:rsidP="006449DA">
      <w:pPr>
        <w:jc w:val="both"/>
      </w:pPr>
      <w:r w:rsidRPr="00066CFF">
        <w:rPr>
          <w:color w:val="FF0000"/>
        </w:rPr>
        <w:t xml:space="preserve">     </w:t>
      </w:r>
      <w:r w:rsidRPr="000F238F">
        <w:t>Yukarıdaki şekli ile 202</w:t>
      </w:r>
      <w:r>
        <w:t>1</w:t>
      </w:r>
      <w:r w:rsidRPr="000F238F">
        <w:t xml:space="preserve"> yılı bütçesinin </w:t>
      </w:r>
      <w:r w:rsidRPr="000F238F">
        <w:rPr>
          <w:lang w:eastAsia="tr-TR"/>
        </w:rPr>
        <w:t>36.</w:t>
      </w:r>
      <w:r>
        <w:rPr>
          <w:lang w:eastAsia="tr-TR"/>
        </w:rPr>
        <w:t>5</w:t>
      </w:r>
      <w:r w:rsidRPr="000F238F">
        <w:rPr>
          <w:lang w:eastAsia="tr-TR"/>
        </w:rPr>
        <w:t>50.000</w:t>
      </w:r>
      <w:r w:rsidRPr="000F238F">
        <w:t>,00.-TL’si gelir ve gider denkliği sağlanarak kabul edilmesine, 202</w:t>
      </w:r>
      <w:r>
        <w:t>1</w:t>
      </w:r>
      <w:r w:rsidRPr="000F238F">
        <w:t xml:space="preserve"> yılı bütçesi ve eklerinin ilgili birimlere tevdiine oy birliği ile karar verildi. </w:t>
      </w:r>
    </w:p>
    <w:p w14:paraId="276D4D1D" w14:textId="7D0A23D6" w:rsidR="00D33C77" w:rsidRPr="005B5BBF" w:rsidRDefault="008C045A" w:rsidP="006449DA">
      <w:pPr>
        <w:suppressAutoHyphens w:val="0"/>
        <w:jc w:val="both"/>
        <w:rPr>
          <w:sz w:val="22"/>
          <w:szCs w:val="22"/>
        </w:rPr>
      </w:pPr>
      <w:r w:rsidRPr="005B5BBF">
        <w:rPr>
          <w:sz w:val="22"/>
          <w:szCs w:val="22"/>
        </w:rPr>
        <w:t xml:space="preserve">     </w:t>
      </w:r>
    </w:p>
    <w:p w14:paraId="44DD1AAC" w14:textId="77777777" w:rsidR="00F16358" w:rsidRPr="005B5BBF" w:rsidRDefault="00F16358" w:rsidP="00537003">
      <w:pPr>
        <w:jc w:val="both"/>
        <w:rPr>
          <w:sz w:val="22"/>
          <w:szCs w:val="22"/>
        </w:rPr>
      </w:pPr>
    </w:p>
    <w:p w14:paraId="715501D6" w14:textId="4F66D7C1" w:rsidR="00D33C77" w:rsidRPr="005B5BBF" w:rsidRDefault="00D33C77" w:rsidP="00D33C77">
      <w:pPr>
        <w:jc w:val="both"/>
        <w:rPr>
          <w:sz w:val="22"/>
          <w:szCs w:val="22"/>
        </w:rPr>
      </w:pPr>
      <w:r w:rsidRPr="005B5BBF">
        <w:rPr>
          <w:sz w:val="22"/>
          <w:szCs w:val="22"/>
        </w:rPr>
        <w:t xml:space="preserve">       </w:t>
      </w:r>
      <w:r w:rsidR="005B5BBF">
        <w:rPr>
          <w:sz w:val="22"/>
          <w:szCs w:val="22"/>
        </w:rPr>
        <w:t xml:space="preserve">     </w:t>
      </w:r>
      <w:r w:rsidRPr="005B5BBF">
        <w:rPr>
          <w:sz w:val="22"/>
          <w:szCs w:val="22"/>
        </w:rPr>
        <w:t xml:space="preserve"> İsmail Hakkı ÇİFTÇİ                      </w:t>
      </w:r>
      <w:r w:rsidR="00DB737A">
        <w:rPr>
          <w:sz w:val="22"/>
          <w:szCs w:val="22"/>
        </w:rPr>
        <w:t>Zeynep İŞÇEN</w:t>
      </w:r>
      <w:r w:rsidRPr="005B5BBF">
        <w:rPr>
          <w:sz w:val="22"/>
          <w:szCs w:val="22"/>
        </w:rPr>
        <w:t xml:space="preserve">                         </w:t>
      </w:r>
      <w:r w:rsidR="00DB737A">
        <w:rPr>
          <w:sz w:val="22"/>
          <w:szCs w:val="22"/>
        </w:rPr>
        <w:t xml:space="preserve"> </w:t>
      </w:r>
      <w:r w:rsidRPr="005B5BBF">
        <w:rPr>
          <w:sz w:val="22"/>
          <w:szCs w:val="22"/>
        </w:rPr>
        <w:t xml:space="preserve">  Fatih GÜMÜŞ</w:t>
      </w:r>
    </w:p>
    <w:p w14:paraId="65346846" w14:textId="77777777" w:rsidR="00D33C77" w:rsidRPr="005B5BBF" w:rsidRDefault="00D33C77" w:rsidP="00D33C77">
      <w:pPr>
        <w:jc w:val="both"/>
        <w:rPr>
          <w:sz w:val="22"/>
          <w:szCs w:val="22"/>
        </w:rPr>
      </w:pPr>
      <w:r w:rsidRPr="005B5BBF">
        <w:rPr>
          <w:sz w:val="22"/>
          <w:szCs w:val="22"/>
        </w:rPr>
        <w:t xml:space="preserve">           </w:t>
      </w:r>
      <w:r w:rsidR="005B5BBF">
        <w:rPr>
          <w:sz w:val="22"/>
          <w:szCs w:val="22"/>
        </w:rPr>
        <w:t xml:space="preserve">     </w:t>
      </w:r>
      <w:r w:rsidRPr="005B5BBF">
        <w:rPr>
          <w:sz w:val="22"/>
          <w:szCs w:val="22"/>
        </w:rPr>
        <w:t xml:space="preserve">    Başkan                                             Katip                                              </w:t>
      </w:r>
      <w:proofErr w:type="spellStart"/>
      <w:r w:rsidRPr="005B5BBF">
        <w:rPr>
          <w:sz w:val="22"/>
          <w:szCs w:val="22"/>
        </w:rPr>
        <w:t>Katip</w:t>
      </w:r>
      <w:proofErr w:type="spellEnd"/>
    </w:p>
    <w:p w14:paraId="2691373F" w14:textId="77777777" w:rsidR="00BD0FA8" w:rsidRPr="005B5BBF" w:rsidRDefault="00BD0FA8" w:rsidP="00537003">
      <w:pPr>
        <w:jc w:val="both"/>
        <w:rPr>
          <w:sz w:val="22"/>
          <w:szCs w:val="22"/>
        </w:rPr>
      </w:pPr>
    </w:p>
    <w:p w14:paraId="2C01425B" w14:textId="77777777" w:rsidR="009D443C" w:rsidRPr="005B5BBF" w:rsidRDefault="004D579B" w:rsidP="00537003">
      <w:pPr>
        <w:jc w:val="both"/>
        <w:rPr>
          <w:sz w:val="22"/>
          <w:szCs w:val="22"/>
        </w:rPr>
      </w:pPr>
      <w:r w:rsidRPr="005B5BBF">
        <w:rPr>
          <w:sz w:val="22"/>
          <w:szCs w:val="22"/>
        </w:rPr>
        <w:t xml:space="preserve"> </w:t>
      </w:r>
    </w:p>
    <w:sectPr w:rsidR="009D443C" w:rsidRPr="005B5BBF"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D810" w14:textId="77777777" w:rsidR="00137C2F" w:rsidRDefault="00137C2F">
      <w:r>
        <w:separator/>
      </w:r>
    </w:p>
  </w:endnote>
  <w:endnote w:type="continuationSeparator" w:id="0">
    <w:p w14:paraId="0106830D" w14:textId="77777777" w:rsidR="00137C2F" w:rsidRDefault="0013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CBD38" w14:textId="77777777" w:rsidR="00137C2F" w:rsidRDefault="00137C2F">
      <w:r>
        <w:separator/>
      </w:r>
    </w:p>
  </w:footnote>
  <w:footnote w:type="continuationSeparator" w:id="0">
    <w:p w14:paraId="17071079" w14:textId="77777777" w:rsidR="00137C2F" w:rsidRDefault="0013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DF1A" w14:textId="77777777" w:rsidR="001B3509" w:rsidRDefault="001B3509"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6C1CCDA" w14:textId="77777777" w:rsidR="001B3509" w:rsidRDefault="001B3509"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4FC6" w14:textId="77777777" w:rsidR="001B3509" w:rsidRDefault="001B3509"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06F23B9F" w14:textId="77777777" w:rsidR="001B3509" w:rsidRDefault="001B3509"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01EC"/>
    <w:rsid w:val="000011BB"/>
    <w:rsid w:val="00002CF0"/>
    <w:rsid w:val="00003ADE"/>
    <w:rsid w:val="000135D4"/>
    <w:rsid w:val="00015815"/>
    <w:rsid w:val="00017438"/>
    <w:rsid w:val="000202E9"/>
    <w:rsid w:val="00022418"/>
    <w:rsid w:val="00022DC5"/>
    <w:rsid w:val="0002347B"/>
    <w:rsid w:val="00023DC1"/>
    <w:rsid w:val="000271CA"/>
    <w:rsid w:val="00031642"/>
    <w:rsid w:val="000339F3"/>
    <w:rsid w:val="000365B9"/>
    <w:rsid w:val="00036C6B"/>
    <w:rsid w:val="0003735B"/>
    <w:rsid w:val="000374EB"/>
    <w:rsid w:val="000424A0"/>
    <w:rsid w:val="000432F8"/>
    <w:rsid w:val="00044DA6"/>
    <w:rsid w:val="00046F5F"/>
    <w:rsid w:val="000471A8"/>
    <w:rsid w:val="00047B3A"/>
    <w:rsid w:val="00050B31"/>
    <w:rsid w:val="00051699"/>
    <w:rsid w:val="00051B60"/>
    <w:rsid w:val="00053F9D"/>
    <w:rsid w:val="00055B43"/>
    <w:rsid w:val="00062B72"/>
    <w:rsid w:val="00062EE2"/>
    <w:rsid w:val="00064FFF"/>
    <w:rsid w:val="00066CFF"/>
    <w:rsid w:val="00071C46"/>
    <w:rsid w:val="0007348C"/>
    <w:rsid w:val="00073714"/>
    <w:rsid w:val="0007457E"/>
    <w:rsid w:val="00075668"/>
    <w:rsid w:val="00082A7F"/>
    <w:rsid w:val="000834EE"/>
    <w:rsid w:val="000836BC"/>
    <w:rsid w:val="0009063C"/>
    <w:rsid w:val="0009155B"/>
    <w:rsid w:val="00092CED"/>
    <w:rsid w:val="000931DA"/>
    <w:rsid w:val="00094B88"/>
    <w:rsid w:val="00094E3D"/>
    <w:rsid w:val="00096780"/>
    <w:rsid w:val="00097EEE"/>
    <w:rsid w:val="000A0E66"/>
    <w:rsid w:val="000A1A0D"/>
    <w:rsid w:val="000A1D55"/>
    <w:rsid w:val="000A45DD"/>
    <w:rsid w:val="000A46D4"/>
    <w:rsid w:val="000A518D"/>
    <w:rsid w:val="000A61B8"/>
    <w:rsid w:val="000A76E6"/>
    <w:rsid w:val="000A7B84"/>
    <w:rsid w:val="000B0801"/>
    <w:rsid w:val="000B0ECB"/>
    <w:rsid w:val="000B2956"/>
    <w:rsid w:val="000C0A8D"/>
    <w:rsid w:val="000C2A14"/>
    <w:rsid w:val="000C699F"/>
    <w:rsid w:val="000C6CC6"/>
    <w:rsid w:val="000D2C98"/>
    <w:rsid w:val="000D2E23"/>
    <w:rsid w:val="000D56FF"/>
    <w:rsid w:val="000D5C99"/>
    <w:rsid w:val="000E08E0"/>
    <w:rsid w:val="000E5052"/>
    <w:rsid w:val="000E61B3"/>
    <w:rsid w:val="000E6832"/>
    <w:rsid w:val="000E7BE3"/>
    <w:rsid w:val="000F1DBA"/>
    <w:rsid w:val="000F238F"/>
    <w:rsid w:val="000F4C8C"/>
    <w:rsid w:val="000F5160"/>
    <w:rsid w:val="000F650D"/>
    <w:rsid w:val="000F666F"/>
    <w:rsid w:val="000F6680"/>
    <w:rsid w:val="00100FB7"/>
    <w:rsid w:val="00102938"/>
    <w:rsid w:val="00105E5B"/>
    <w:rsid w:val="0010729F"/>
    <w:rsid w:val="00107F90"/>
    <w:rsid w:val="001121C3"/>
    <w:rsid w:val="001127AB"/>
    <w:rsid w:val="00114068"/>
    <w:rsid w:val="001163A4"/>
    <w:rsid w:val="0011677A"/>
    <w:rsid w:val="0011767A"/>
    <w:rsid w:val="00120A9F"/>
    <w:rsid w:val="001224E9"/>
    <w:rsid w:val="001228B0"/>
    <w:rsid w:val="00123561"/>
    <w:rsid w:val="00123ADB"/>
    <w:rsid w:val="001259C0"/>
    <w:rsid w:val="00130C7D"/>
    <w:rsid w:val="00135BC0"/>
    <w:rsid w:val="00137C2F"/>
    <w:rsid w:val="00143740"/>
    <w:rsid w:val="00150A00"/>
    <w:rsid w:val="00150A72"/>
    <w:rsid w:val="00151187"/>
    <w:rsid w:val="00152800"/>
    <w:rsid w:val="00155E51"/>
    <w:rsid w:val="00156218"/>
    <w:rsid w:val="00160B72"/>
    <w:rsid w:val="00162AAA"/>
    <w:rsid w:val="00170120"/>
    <w:rsid w:val="00171402"/>
    <w:rsid w:val="0017151C"/>
    <w:rsid w:val="00171C05"/>
    <w:rsid w:val="001726F7"/>
    <w:rsid w:val="00173952"/>
    <w:rsid w:val="00175DB2"/>
    <w:rsid w:val="0018147E"/>
    <w:rsid w:val="001824E8"/>
    <w:rsid w:val="0018270F"/>
    <w:rsid w:val="00182FC5"/>
    <w:rsid w:val="00184466"/>
    <w:rsid w:val="0019320E"/>
    <w:rsid w:val="00194463"/>
    <w:rsid w:val="00195AF9"/>
    <w:rsid w:val="001973CA"/>
    <w:rsid w:val="001A1DE3"/>
    <w:rsid w:val="001A368E"/>
    <w:rsid w:val="001B0513"/>
    <w:rsid w:val="001B31D8"/>
    <w:rsid w:val="001B3509"/>
    <w:rsid w:val="001B4269"/>
    <w:rsid w:val="001B446C"/>
    <w:rsid w:val="001B4B01"/>
    <w:rsid w:val="001B7268"/>
    <w:rsid w:val="001B7296"/>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700"/>
    <w:rsid w:val="001E1E74"/>
    <w:rsid w:val="001E2BD3"/>
    <w:rsid w:val="001E2EA0"/>
    <w:rsid w:val="001E5F42"/>
    <w:rsid w:val="001E5FA1"/>
    <w:rsid w:val="001F0465"/>
    <w:rsid w:val="001F41A0"/>
    <w:rsid w:val="001F66C3"/>
    <w:rsid w:val="001F6796"/>
    <w:rsid w:val="00202696"/>
    <w:rsid w:val="00203043"/>
    <w:rsid w:val="002101EB"/>
    <w:rsid w:val="00210B87"/>
    <w:rsid w:val="0021136B"/>
    <w:rsid w:val="00211645"/>
    <w:rsid w:val="00212438"/>
    <w:rsid w:val="00213627"/>
    <w:rsid w:val="002144FE"/>
    <w:rsid w:val="00216384"/>
    <w:rsid w:val="00217E0B"/>
    <w:rsid w:val="00223270"/>
    <w:rsid w:val="002266D2"/>
    <w:rsid w:val="00230A80"/>
    <w:rsid w:val="00234B52"/>
    <w:rsid w:val="0023597E"/>
    <w:rsid w:val="002367B4"/>
    <w:rsid w:val="00241893"/>
    <w:rsid w:val="002418E6"/>
    <w:rsid w:val="00244D26"/>
    <w:rsid w:val="002450A9"/>
    <w:rsid w:val="00245505"/>
    <w:rsid w:val="00245612"/>
    <w:rsid w:val="002462DA"/>
    <w:rsid w:val="00246754"/>
    <w:rsid w:val="002470BC"/>
    <w:rsid w:val="00250779"/>
    <w:rsid w:val="002525A0"/>
    <w:rsid w:val="00254A90"/>
    <w:rsid w:val="00255405"/>
    <w:rsid w:val="00257B45"/>
    <w:rsid w:val="002624D1"/>
    <w:rsid w:val="00262B5F"/>
    <w:rsid w:val="00263118"/>
    <w:rsid w:val="00263360"/>
    <w:rsid w:val="00264534"/>
    <w:rsid w:val="0026526C"/>
    <w:rsid w:val="00266C58"/>
    <w:rsid w:val="00266FA7"/>
    <w:rsid w:val="00267038"/>
    <w:rsid w:val="00267452"/>
    <w:rsid w:val="00270901"/>
    <w:rsid w:val="002724C7"/>
    <w:rsid w:val="0027351D"/>
    <w:rsid w:val="00273646"/>
    <w:rsid w:val="002803BC"/>
    <w:rsid w:val="00280B62"/>
    <w:rsid w:val="00281A49"/>
    <w:rsid w:val="00281DB3"/>
    <w:rsid w:val="002820B5"/>
    <w:rsid w:val="002826B5"/>
    <w:rsid w:val="00293141"/>
    <w:rsid w:val="00294BCF"/>
    <w:rsid w:val="0029587B"/>
    <w:rsid w:val="002A0219"/>
    <w:rsid w:val="002A0E25"/>
    <w:rsid w:val="002A0F7A"/>
    <w:rsid w:val="002A125B"/>
    <w:rsid w:val="002A23CB"/>
    <w:rsid w:val="002A363B"/>
    <w:rsid w:val="002A3DBA"/>
    <w:rsid w:val="002A4652"/>
    <w:rsid w:val="002A6088"/>
    <w:rsid w:val="002A6F35"/>
    <w:rsid w:val="002B14D2"/>
    <w:rsid w:val="002B1C22"/>
    <w:rsid w:val="002B1E5C"/>
    <w:rsid w:val="002B2393"/>
    <w:rsid w:val="002B2971"/>
    <w:rsid w:val="002B2C71"/>
    <w:rsid w:val="002B30E5"/>
    <w:rsid w:val="002B32D4"/>
    <w:rsid w:val="002B407B"/>
    <w:rsid w:val="002B5BBE"/>
    <w:rsid w:val="002B6681"/>
    <w:rsid w:val="002C225C"/>
    <w:rsid w:val="002C2A21"/>
    <w:rsid w:val="002C2BA6"/>
    <w:rsid w:val="002C37D4"/>
    <w:rsid w:val="002C3B21"/>
    <w:rsid w:val="002C45FC"/>
    <w:rsid w:val="002D04D1"/>
    <w:rsid w:val="002D0A11"/>
    <w:rsid w:val="002D0CDB"/>
    <w:rsid w:val="002D378A"/>
    <w:rsid w:val="002D4D1C"/>
    <w:rsid w:val="002D64D1"/>
    <w:rsid w:val="002E0D39"/>
    <w:rsid w:val="002E244B"/>
    <w:rsid w:val="002E5C56"/>
    <w:rsid w:val="002F3C58"/>
    <w:rsid w:val="002F41DF"/>
    <w:rsid w:val="002F6D6C"/>
    <w:rsid w:val="00300447"/>
    <w:rsid w:val="0030118E"/>
    <w:rsid w:val="00301745"/>
    <w:rsid w:val="0030548F"/>
    <w:rsid w:val="00306AFD"/>
    <w:rsid w:val="0031143C"/>
    <w:rsid w:val="003135D0"/>
    <w:rsid w:val="00313D39"/>
    <w:rsid w:val="00314A17"/>
    <w:rsid w:val="00317546"/>
    <w:rsid w:val="00317C6B"/>
    <w:rsid w:val="00317EF4"/>
    <w:rsid w:val="00317F6B"/>
    <w:rsid w:val="00320A56"/>
    <w:rsid w:val="003211E4"/>
    <w:rsid w:val="00324179"/>
    <w:rsid w:val="00325F18"/>
    <w:rsid w:val="003260BA"/>
    <w:rsid w:val="00326F62"/>
    <w:rsid w:val="00330B4B"/>
    <w:rsid w:val="00332506"/>
    <w:rsid w:val="003328F9"/>
    <w:rsid w:val="0033314D"/>
    <w:rsid w:val="00335AAE"/>
    <w:rsid w:val="00335C9C"/>
    <w:rsid w:val="00336460"/>
    <w:rsid w:val="00342734"/>
    <w:rsid w:val="00343150"/>
    <w:rsid w:val="00343943"/>
    <w:rsid w:val="00343FE8"/>
    <w:rsid w:val="003448F9"/>
    <w:rsid w:val="00344BD5"/>
    <w:rsid w:val="00345EEE"/>
    <w:rsid w:val="003462D0"/>
    <w:rsid w:val="00347017"/>
    <w:rsid w:val="00353962"/>
    <w:rsid w:val="00353BD1"/>
    <w:rsid w:val="00353FA0"/>
    <w:rsid w:val="003577D8"/>
    <w:rsid w:val="00360E32"/>
    <w:rsid w:val="0036392D"/>
    <w:rsid w:val="0036489D"/>
    <w:rsid w:val="00365A5A"/>
    <w:rsid w:val="00365F24"/>
    <w:rsid w:val="003670C6"/>
    <w:rsid w:val="003674C9"/>
    <w:rsid w:val="00367DF8"/>
    <w:rsid w:val="003705B0"/>
    <w:rsid w:val="003736A7"/>
    <w:rsid w:val="00374BA0"/>
    <w:rsid w:val="00375805"/>
    <w:rsid w:val="00377288"/>
    <w:rsid w:val="00381B12"/>
    <w:rsid w:val="00381CF3"/>
    <w:rsid w:val="00384F22"/>
    <w:rsid w:val="00385A88"/>
    <w:rsid w:val="00385C1B"/>
    <w:rsid w:val="003864C3"/>
    <w:rsid w:val="00386BF4"/>
    <w:rsid w:val="00386DBE"/>
    <w:rsid w:val="00387281"/>
    <w:rsid w:val="00387869"/>
    <w:rsid w:val="00390075"/>
    <w:rsid w:val="00390B68"/>
    <w:rsid w:val="00391F67"/>
    <w:rsid w:val="003923A1"/>
    <w:rsid w:val="00392B28"/>
    <w:rsid w:val="0039353B"/>
    <w:rsid w:val="0039398E"/>
    <w:rsid w:val="003947D3"/>
    <w:rsid w:val="003949D2"/>
    <w:rsid w:val="003A394B"/>
    <w:rsid w:val="003A60AE"/>
    <w:rsid w:val="003A6CBF"/>
    <w:rsid w:val="003B0F4E"/>
    <w:rsid w:val="003B14D8"/>
    <w:rsid w:val="003B396D"/>
    <w:rsid w:val="003B61DB"/>
    <w:rsid w:val="003B7910"/>
    <w:rsid w:val="003C21B3"/>
    <w:rsid w:val="003C5209"/>
    <w:rsid w:val="003C5884"/>
    <w:rsid w:val="003C6298"/>
    <w:rsid w:val="003C71EA"/>
    <w:rsid w:val="003C723C"/>
    <w:rsid w:val="003C7CEF"/>
    <w:rsid w:val="003D0946"/>
    <w:rsid w:val="003D09F3"/>
    <w:rsid w:val="003D2F44"/>
    <w:rsid w:val="003D4053"/>
    <w:rsid w:val="003D743A"/>
    <w:rsid w:val="003E2320"/>
    <w:rsid w:val="003E36F2"/>
    <w:rsid w:val="003F02FE"/>
    <w:rsid w:val="003F033A"/>
    <w:rsid w:val="003F0A3C"/>
    <w:rsid w:val="003F2C17"/>
    <w:rsid w:val="003F7F28"/>
    <w:rsid w:val="00400FDA"/>
    <w:rsid w:val="00401CE1"/>
    <w:rsid w:val="0040216A"/>
    <w:rsid w:val="004034B3"/>
    <w:rsid w:val="004051A1"/>
    <w:rsid w:val="00405844"/>
    <w:rsid w:val="00405CCC"/>
    <w:rsid w:val="0041215C"/>
    <w:rsid w:val="00413463"/>
    <w:rsid w:val="004156C7"/>
    <w:rsid w:val="00415C7B"/>
    <w:rsid w:val="00416615"/>
    <w:rsid w:val="00416A9B"/>
    <w:rsid w:val="00416BE3"/>
    <w:rsid w:val="00422478"/>
    <w:rsid w:val="004240CC"/>
    <w:rsid w:val="00425249"/>
    <w:rsid w:val="004252EF"/>
    <w:rsid w:val="00425C4C"/>
    <w:rsid w:val="00426712"/>
    <w:rsid w:val="00426BBE"/>
    <w:rsid w:val="0043054E"/>
    <w:rsid w:val="00431913"/>
    <w:rsid w:val="00433627"/>
    <w:rsid w:val="00433865"/>
    <w:rsid w:val="00434112"/>
    <w:rsid w:val="0044023F"/>
    <w:rsid w:val="00440930"/>
    <w:rsid w:val="0044142F"/>
    <w:rsid w:val="00442694"/>
    <w:rsid w:val="00443E3F"/>
    <w:rsid w:val="00445646"/>
    <w:rsid w:val="004466DC"/>
    <w:rsid w:val="0045026A"/>
    <w:rsid w:val="00451000"/>
    <w:rsid w:val="00454553"/>
    <w:rsid w:val="004549A0"/>
    <w:rsid w:val="0045666A"/>
    <w:rsid w:val="0045678E"/>
    <w:rsid w:val="00456A0A"/>
    <w:rsid w:val="0046121A"/>
    <w:rsid w:val="00461AB4"/>
    <w:rsid w:val="00463364"/>
    <w:rsid w:val="00467A9B"/>
    <w:rsid w:val="00467B60"/>
    <w:rsid w:val="00467BF5"/>
    <w:rsid w:val="004706DC"/>
    <w:rsid w:val="00480631"/>
    <w:rsid w:val="00481E5E"/>
    <w:rsid w:val="004826E9"/>
    <w:rsid w:val="00482EBF"/>
    <w:rsid w:val="00482FC7"/>
    <w:rsid w:val="00483D2E"/>
    <w:rsid w:val="0048445F"/>
    <w:rsid w:val="00484B16"/>
    <w:rsid w:val="00486CDE"/>
    <w:rsid w:val="00487BA5"/>
    <w:rsid w:val="0049026A"/>
    <w:rsid w:val="00496CF9"/>
    <w:rsid w:val="004A0A8B"/>
    <w:rsid w:val="004A1B77"/>
    <w:rsid w:val="004A2154"/>
    <w:rsid w:val="004A4F83"/>
    <w:rsid w:val="004A55EC"/>
    <w:rsid w:val="004A6398"/>
    <w:rsid w:val="004B0C4B"/>
    <w:rsid w:val="004B187D"/>
    <w:rsid w:val="004B1C65"/>
    <w:rsid w:val="004C1B8C"/>
    <w:rsid w:val="004C2BE9"/>
    <w:rsid w:val="004C3470"/>
    <w:rsid w:val="004C4433"/>
    <w:rsid w:val="004C4C17"/>
    <w:rsid w:val="004C6C68"/>
    <w:rsid w:val="004D0548"/>
    <w:rsid w:val="004D1A7D"/>
    <w:rsid w:val="004D3030"/>
    <w:rsid w:val="004D34C8"/>
    <w:rsid w:val="004D4069"/>
    <w:rsid w:val="004D55A7"/>
    <w:rsid w:val="004D579B"/>
    <w:rsid w:val="004E084C"/>
    <w:rsid w:val="004E2CE1"/>
    <w:rsid w:val="004E36FD"/>
    <w:rsid w:val="004E56C9"/>
    <w:rsid w:val="004E5FCF"/>
    <w:rsid w:val="004E60A4"/>
    <w:rsid w:val="004E6C31"/>
    <w:rsid w:val="004F1F53"/>
    <w:rsid w:val="004F2F6E"/>
    <w:rsid w:val="004F34B9"/>
    <w:rsid w:val="004F51F6"/>
    <w:rsid w:val="004F632A"/>
    <w:rsid w:val="00501E5C"/>
    <w:rsid w:val="005023F5"/>
    <w:rsid w:val="00503170"/>
    <w:rsid w:val="00511EB7"/>
    <w:rsid w:val="00514B98"/>
    <w:rsid w:val="005150BE"/>
    <w:rsid w:val="00515681"/>
    <w:rsid w:val="00515C7D"/>
    <w:rsid w:val="00515FD6"/>
    <w:rsid w:val="005167B8"/>
    <w:rsid w:val="0051790D"/>
    <w:rsid w:val="00521EE4"/>
    <w:rsid w:val="005266D4"/>
    <w:rsid w:val="005266FF"/>
    <w:rsid w:val="00526882"/>
    <w:rsid w:val="00531420"/>
    <w:rsid w:val="00531B7C"/>
    <w:rsid w:val="005325A4"/>
    <w:rsid w:val="005326CB"/>
    <w:rsid w:val="00533824"/>
    <w:rsid w:val="00537003"/>
    <w:rsid w:val="00537457"/>
    <w:rsid w:val="0054279F"/>
    <w:rsid w:val="00543BA6"/>
    <w:rsid w:val="0054402E"/>
    <w:rsid w:val="00551D9A"/>
    <w:rsid w:val="005535CE"/>
    <w:rsid w:val="0055453D"/>
    <w:rsid w:val="00554DB1"/>
    <w:rsid w:val="00555E37"/>
    <w:rsid w:val="00557268"/>
    <w:rsid w:val="00557702"/>
    <w:rsid w:val="00557A32"/>
    <w:rsid w:val="00560F70"/>
    <w:rsid w:val="00561BD0"/>
    <w:rsid w:val="00561FCD"/>
    <w:rsid w:val="0056334E"/>
    <w:rsid w:val="005650CA"/>
    <w:rsid w:val="00565B00"/>
    <w:rsid w:val="00565ECB"/>
    <w:rsid w:val="005701F2"/>
    <w:rsid w:val="00574505"/>
    <w:rsid w:val="00575713"/>
    <w:rsid w:val="00575BDB"/>
    <w:rsid w:val="005801AA"/>
    <w:rsid w:val="00580644"/>
    <w:rsid w:val="0058130F"/>
    <w:rsid w:val="005826EB"/>
    <w:rsid w:val="0058798B"/>
    <w:rsid w:val="00593468"/>
    <w:rsid w:val="0059383A"/>
    <w:rsid w:val="00594A7A"/>
    <w:rsid w:val="00595495"/>
    <w:rsid w:val="00597FA6"/>
    <w:rsid w:val="005A0668"/>
    <w:rsid w:val="005A3001"/>
    <w:rsid w:val="005B0342"/>
    <w:rsid w:val="005B0B3E"/>
    <w:rsid w:val="005B0BFC"/>
    <w:rsid w:val="005B17F2"/>
    <w:rsid w:val="005B3A66"/>
    <w:rsid w:val="005B4661"/>
    <w:rsid w:val="005B5621"/>
    <w:rsid w:val="005B5BBF"/>
    <w:rsid w:val="005B60D5"/>
    <w:rsid w:val="005C1AC5"/>
    <w:rsid w:val="005C27F4"/>
    <w:rsid w:val="005C35FA"/>
    <w:rsid w:val="005C3D94"/>
    <w:rsid w:val="005C5B33"/>
    <w:rsid w:val="005C5CC2"/>
    <w:rsid w:val="005D0605"/>
    <w:rsid w:val="005D14EA"/>
    <w:rsid w:val="005D195D"/>
    <w:rsid w:val="005D2525"/>
    <w:rsid w:val="005D3177"/>
    <w:rsid w:val="005D355D"/>
    <w:rsid w:val="005D7DFF"/>
    <w:rsid w:val="005E0D26"/>
    <w:rsid w:val="005E1304"/>
    <w:rsid w:val="005E14C2"/>
    <w:rsid w:val="005E341A"/>
    <w:rsid w:val="005E7BF7"/>
    <w:rsid w:val="005F0BD4"/>
    <w:rsid w:val="005F142B"/>
    <w:rsid w:val="005F2A15"/>
    <w:rsid w:val="005F3370"/>
    <w:rsid w:val="005F4D5C"/>
    <w:rsid w:val="005F5780"/>
    <w:rsid w:val="005F6822"/>
    <w:rsid w:val="0060281B"/>
    <w:rsid w:val="006049C1"/>
    <w:rsid w:val="006056B8"/>
    <w:rsid w:val="0060689D"/>
    <w:rsid w:val="00612C95"/>
    <w:rsid w:val="00613D71"/>
    <w:rsid w:val="00615A91"/>
    <w:rsid w:val="00617231"/>
    <w:rsid w:val="00621AA3"/>
    <w:rsid w:val="00622F47"/>
    <w:rsid w:val="0062364D"/>
    <w:rsid w:val="006276DC"/>
    <w:rsid w:val="006307F7"/>
    <w:rsid w:val="0063234A"/>
    <w:rsid w:val="00633272"/>
    <w:rsid w:val="006344D2"/>
    <w:rsid w:val="006360AF"/>
    <w:rsid w:val="00637C13"/>
    <w:rsid w:val="0064053A"/>
    <w:rsid w:val="0064062E"/>
    <w:rsid w:val="00643281"/>
    <w:rsid w:val="006449DA"/>
    <w:rsid w:val="00651A20"/>
    <w:rsid w:val="0065243F"/>
    <w:rsid w:val="00654071"/>
    <w:rsid w:val="00654610"/>
    <w:rsid w:val="00660DE3"/>
    <w:rsid w:val="00661247"/>
    <w:rsid w:val="006629D2"/>
    <w:rsid w:val="00662BFC"/>
    <w:rsid w:val="00665249"/>
    <w:rsid w:val="00666C8E"/>
    <w:rsid w:val="00667125"/>
    <w:rsid w:val="006701E2"/>
    <w:rsid w:val="00674C68"/>
    <w:rsid w:val="00675BCD"/>
    <w:rsid w:val="0067711D"/>
    <w:rsid w:val="00677233"/>
    <w:rsid w:val="00680DE2"/>
    <w:rsid w:val="0068153F"/>
    <w:rsid w:val="006815B7"/>
    <w:rsid w:val="00682CFC"/>
    <w:rsid w:val="00684C22"/>
    <w:rsid w:val="006858C0"/>
    <w:rsid w:val="00686F13"/>
    <w:rsid w:val="00687275"/>
    <w:rsid w:val="00690F57"/>
    <w:rsid w:val="00691507"/>
    <w:rsid w:val="00693FBD"/>
    <w:rsid w:val="006954DD"/>
    <w:rsid w:val="0069761A"/>
    <w:rsid w:val="00697769"/>
    <w:rsid w:val="006977CA"/>
    <w:rsid w:val="006A18F8"/>
    <w:rsid w:val="006A2C37"/>
    <w:rsid w:val="006A3C94"/>
    <w:rsid w:val="006A5840"/>
    <w:rsid w:val="006A5FBE"/>
    <w:rsid w:val="006A7429"/>
    <w:rsid w:val="006A7C24"/>
    <w:rsid w:val="006B0E0E"/>
    <w:rsid w:val="006B261D"/>
    <w:rsid w:val="006B4023"/>
    <w:rsid w:val="006B612D"/>
    <w:rsid w:val="006B6F97"/>
    <w:rsid w:val="006C09D8"/>
    <w:rsid w:val="006C1319"/>
    <w:rsid w:val="006C3067"/>
    <w:rsid w:val="006C723B"/>
    <w:rsid w:val="006C73A4"/>
    <w:rsid w:val="006C7D6C"/>
    <w:rsid w:val="006D1658"/>
    <w:rsid w:val="006D257C"/>
    <w:rsid w:val="006D269B"/>
    <w:rsid w:val="006D31BC"/>
    <w:rsid w:val="006D6289"/>
    <w:rsid w:val="006D653C"/>
    <w:rsid w:val="006E093B"/>
    <w:rsid w:val="006E30CE"/>
    <w:rsid w:val="006E32A3"/>
    <w:rsid w:val="006E338B"/>
    <w:rsid w:val="006E3873"/>
    <w:rsid w:val="006E6DC1"/>
    <w:rsid w:val="006E7C92"/>
    <w:rsid w:val="006F11E3"/>
    <w:rsid w:val="00700070"/>
    <w:rsid w:val="00700146"/>
    <w:rsid w:val="00701643"/>
    <w:rsid w:val="00702999"/>
    <w:rsid w:val="00702B41"/>
    <w:rsid w:val="00704EE4"/>
    <w:rsid w:val="00707211"/>
    <w:rsid w:val="00710867"/>
    <w:rsid w:val="007172BD"/>
    <w:rsid w:val="00720183"/>
    <w:rsid w:val="00720BE3"/>
    <w:rsid w:val="00720F48"/>
    <w:rsid w:val="00721EB0"/>
    <w:rsid w:val="0072242A"/>
    <w:rsid w:val="0072386B"/>
    <w:rsid w:val="00725C5D"/>
    <w:rsid w:val="00725E0C"/>
    <w:rsid w:val="00725E6C"/>
    <w:rsid w:val="00733041"/>
    <w:rsid w:val="00733822"/>
    <w:rsid w:val="007339F9"/>
    <w:rsid w:val="00735BD1"/>
    <w:rsid w:val="0073667C"/>
    <w:rsid w:val="00736E2A"/>
    <w:rsid w:val="00740768"/>
    <w:rsid w:val="007433A6"/>
    <w:rsid w:val="00744A44"/>
    <w:rsid w:val="00744C43"/>
    <w:rsid w:val="0074591A"/>
    <w:rsid w:val="00747238"/>
    <w:rsid w:val="00747C0F"/>
    <w:rsid w:val="007511D2"/>
    <w:rsid w:val="0075267F"/>
    <w:rsid w:val="00752717"/>
    <w:rsid w:val="00754B23"/>
    <w:rsid w:val="00755707"/>
    <w:rsid w:val="00755D22"/>
    <w:rsid w:val="00755F7D"/>
    <w:rsid w:val="00756AE3"/>
    <w:rsid w:val="00757177"/>
    <w:rsid w:val="0076081D"/>
    <w:rsid w:val="00761505"/>
    <w:rsid w:val="00761E16"/>
    <w:rsid w:val="0076356B"/>
    <w:rsid w:val="007646B0"/>
    <w:rsid w:val="0076595E"/>
    <w:rsid w:val="00766458"/>
    <w:rsid w:val="007672FB"/>
    <w:rsid w:val="00767360"/>
    <w:rsid w:val="007676B0"/>
    <w:rsid w:val="0076773D"/>
    <w:rsid w:val="00767AC5"/>
    <w:rsid w:val="00770145"/>
    <w:rsid w:val="00770592"/>
    <w:rsid w:val="00771D23"/>
    <w:rsid w:val="0077272D"/>
    <w:rsid w:val="007731BC"/>
    <w:rsid w:val="00773597"/>
    <w:rsid w:val="00773AB9"/>
    <w:rsid w:val="00773C39"/>
    <w:rsid w:val="007741D6"/>
    <w:rsid w:val="007743E5"/>
    <w:rsid w:val="0077505B"/>
    <w:rsid w:val="00776D82"/>
    <w:rsid w:val="0077784D"/>
    <w:rsid w:val="00777B75"/>
    <w:rsid w:val="00780B98"/>
    <w:rsid w:val="00781150"/>
    <w:rsid w:val="007836C9"/>
    <w:rsid w:val="00783AB6"/>
    <w:rsid w:val="007851FC"/>
    <w:rsid w:val="00787737"/>
    <w:rsid w:val="007909EE"/>
    <w:rsid w:val="00790EB6"/>
    <w:rsid w:val="00791AAB"/>
    <w:rsid w:val="0079240D"/>
    <w:rsid w:val="00792A40"/>
    <w:rsid w:val="00795D0B"/>
    <w:rsid w:val="007961C1"/>
    <w:rsid w:val="007973B6"/>
    <w:rsid w:val="007A32EE"/>
    <w:rsid w:val="007A47AC"/>
    <w:rsid w:val="007A504A"/>
    <w:rsid w:val="007A52C9"/>
    <w:rsid w:val="007B1F76"/>
    <w:rsid w:val="007B28DE"/>
    <w:rsid w:val="007B4E6D"/>
    <w:rsid w:val="007B5DF1"/>
    <w:rsid w:val="007B6254"/>
    <w:rsid w:val="007B6908"/>
    <w:rsid w:val="007C0A18"/>
    <w:rsid w:val="007C418D"/>
    <w:rsid w:val="007C43F7"/>
    <w:rsid w:val="007C5C83"/>
    <w:rsid w:val="007D09D0"/>
    <w:rsid w:val="007D19CC"/>
    <w:rsid w:val="007D4B48"/>
    <w:rsid w:val="007D5A4C"/>
    <w:rsid w:val="007D6104"/>
    <w:rsid w:val="007E1A6B"/>
    <w:rsid w:val="007E1AD0"/>
    <w:rsid w:val="007E4551"/>
    <w:rsid w:val="007E6085"/>
    <w:rsid w:val="007F0D73"/>
    <w:rsid w:val="007F2E12"/>
    <w:rsid w:val="007F36E7"/>
    <w:rsid w:val="007F391C"/>
    <w:rsid w:val="007F524D"/>
    <w:rsid w:val="007F57EB"/>
    <w:rsid w:val="007F6182"/>
    <w:rsid w:val="008004B9"/>
    <w:rsid w:val="00802282"/>
    <w:rsid w:val="00802524"/>
    <w:rsid w:val="00802733"/>
    <w:rsid w:val="00805B53"/>
    <w:rsid w:val="0080721A"/>
    <w:rsid w:val="008076B3"/>
    <w:rsid w:val="008078C4"/>
    <w:rsid w:val="00810BA7"/>
    <w:rsid w:val="00810FDA"/>
    <w:rsid w:val="0081129C"/>
    <w:rsid w:val="008129F1"/>
    <w:rsid w:val="008143E6"/>
    <w:rsid w:val="008152C6"/>
    <w:rsid w:val="00817688"/>
    <w:rsid w:val="00817993"/>
    <w:rsid w:val="00817EBD"/>
    <w:rsid w:val="00827742"/>
    <w:rsid w:val="00831E3E"/>
    <w:rsid w:val="0083431F"/>
    <w:rsid w:val="00841248"/>
    <w:rsid w:val="008424F4"/>
    <w:rsid w:val="0084356B"/>
    <w:rsid w:val="0084547D"/>
    <w:rsid w:val="0084656C"/>
    <w:rsid w:val="00850B35"/>
    <w:rsid w:val="00851018"/>
    <w:rsid w:val="00851BB3"/>
    <w:rsid w:val="00851DB5"/>
    <w:rsid w:val="008521A9"/>
    <w:rsid w:val="00853692"/>
    <w:rsid w:val="00856DA8"/>
    <w:rsid w:val="00861025"/>
    <w:rsid w:val="0086231E"/>
    <w:rsid w:val="0086287E"/>
    <w:rsid w:val="00863476"/>
    <w:rsid w:val="008662ED"/>
    <w:rsid w:val="00874622"/>
    <w:rsid w:val="008754D5"/>
    <w:rsid w:val="00875AB6"/>
    <w:rsid w:val="00885E1E"/>
    <w:rsid w:val="0089131C"/>
    <w:rsid w:val="00893A97"/>
    <w:rsid w:val="008A5C68"/>
    <w:rsid w:val="008A5DBC"/>
    <w:rsid w:val="008A5DFB"/>
    <w:rsid w:val="008A5F42"/>
    <w:rsid w:val="008A6F53"/>
    <w:rsid w:val="008A7547"/>
    <w:rsid w:val="008B0434"/>
    <w:rsid w:val="008B1AD0"/>
    <w:rsid w:val="008B2A1E"/>
    <w:rsid w:val="008B3F27"/>
    <w:rsid w:val="008B40DA"/>
    <w:rsid w:val="008B6C3B"/>
    <w:rsid w:val="008C045A"/>
    <w:rsid w:val="008C069F"/>
    <w:rsid w:val="008C1010"/>
    <w:rsid w:val="008C12A9"/>
    <w:rsid w:val="008C1418"/>
    <w:rsid w:val="008C1F3F"/>
    <w:rsid w:val="008C3149"/>
    <w:rsid w:val="008C3EA3"/>
    <w:rsid w:val="008C751A"/>
    <w:rsid w:val="008D3758"/>
    <w:rsid w:val="008D5418"/>
    <w:rsid w:val="008E1527"/>
    <w:rsid w:val="008E4030"/>
    <w:rsid w:val="008E417A"/>
    <w:rsid w:val="008E765E"/>
    <w:rsid w:val="008F12BF"/>
    <w:rsid w:val="008F275E"/>
    <w:rsid w:val="008F27D4"/>
    <w:rsid w:val="008F2E77"/>
    <w:rsid w:val="008F2EAA"/>
    <w:rsid w:val="008F5D73"/>
    <w:rsid w:val="009033A9"/>
    <w:rsid w:val="00903EA9"/>
    <w:rsid w:val="00904682"/>
    <w:rsid w:val="00912E6F"/>
    <w:rsid w:val="0091387E"/>
    <w:rsid w:val="0091697B"/>
    <w:rsid w:val="0092021F"/>
    <w:rsid w:val="00920543"/>
    <w:rsid w:val="009230BD"/>
    <w:rsid w:val="00924091"/>
    <w:rsid w:val="00924AD8"/>
    <w:rsid w:val="00926EAD"/>
    <w:rsid w:val="00933346"/>
    <w:rsid w:val="00934250"/>
    <w:rsid w:val="00935D65"/>
    <w:rsid w:val="00936243"/>
    <w:rsid w:val="00936D8B"/>
    <w:rsid w:val="009372EB"/>
    <w:rsid w:val="00937F3F"/>
    <w:rsid w:val="0094170C"/>
    <w:rsid w:val="00941BE3"/>
    <w:rsid w:val="00941DB2"/>
    <w:rsid w:val="00943522"/>
    <w:rsid w:val="00943746"/>
    <w:rsid w:val="00944A3E"/>
    <w:rsid w:val="00945559"/>
    <w:rsid w:val="00945CA4"/>
    <w:rsid w:val="009519DA"/>
    <w:rsid w:val="00951DF9"/>
    <w:rsid w:val="009532ED"/>
    <w:rsid w:val="009575DE"/>
    <w:rsid w:val="00957756"/>
    <w:rsid w:val="00960A08"/>
    <w:rsid w:val="00961840"/>
    <w:rsid w:val="00961D4D"/>
    <w:rsid w:val="00967320"/>
    <w:rsid w:val="00973BA9"/>
    <w:rsid w:val="00980771"/>
    <w:rsid w:val="00982539"/>
    <w:rsid w:val="009865F4"/>
    <w:rsid w:val="009873CB"/>
    <w:rsid w:val="009878F8"/>
    <w:rsid w:val="00987D7A"/>
    <w:rsid w:val="009903AA"/>
    <w:rsid w:val="0099246A"/>
    <w:rsid w:val="009946CC"/>
    <w:rsid w:val="00994C92"/>
    <w:rsid w:val="009A33AE"/>
    <w:rsid w:val="009A3EBE"/>
    <w:rsid w:val="009A49D3"/>
    <w:rsid w:val="009A56B4"/>
    <w:rsid w:val="009A5DB6"/>
    <w:rsid w:val="009A6C4E"/>
    <w:rsid w:val="009A6F26"/>
    <w:rsid w:val="009B0384"/>
    <w:rsid w:val="009B03EC"/>
    <w:rsid w:val="009B2B98"/>
    <w:rsid w:val="009B4D91"/>
    <w:rsid w:val="009B7020"/>
    <w:rsid w:val="009B722F"/>
    <w:rsid w:val="009B72FE"/>
    <w:rsid w:val="009B78B2"/>
    <w:rsid w:val="009B7CEA"/>
    <w:rsid w:val="009C0397"/>
    <w:rsid w:val="009C6F86"/>
    <w:rsid w:val="009D0B00"/>
    <w:rsid w:val="009D2AC4"/>
    <w:rsid w:val="009D443C"/>
    <w:rsid w:val="009D4DDC"/>
    <w:rsid w:val="009D54E5"/>
    <w:rsid w:val="009E00AB"/>
    <w:rsid w:val="009E0349"/>
    <w:rsid w:val="009E109D"/>
    <w:rsid w:val="009E1913"/>
    <w:rsid w:val="009E2501"/>
    <w:rsid w:val="009E69BE"/>
    <w:rsid w:val="009F0013"/>
    <w:rsid w:val="009F2819"/>
    <w:rsid w:val="009F4A4F"/>
    <w:rsid w:val="009F5A88"/>
    <w:rsid w:val="009F5B5A"/>
    <w:rsid w:val="009F5FB9"/>
    <w:rsid w:val="009F63E4"/>
    <w:rsid w:val="00A03E3D"/>
    <w:rsid w:val="00A05BFB"/>
    <w:rsid w:val="00A108AF"/>
    <w:rsid w:val="00A14BCA"/>
    <w:rsid w:val="00A14EA1"/>
    <w:rsid w:val="00A14FBF"/>
    <w:rsid w:val="00A16BC6"/>
    <w:rsid w:val="00A20477"/>
    <w:rsid w:val="00A21951"/>
    <w:rsid w:val="00A2298F"/>
    <w:rsid w:val="00A23FFE"/>
    <w:rsid w:val="00A310AB"/>
    <w:rsid w:val="00A3162E"/>
    <w:rsid w:val="00A31B34"/>
    <w:rsid w:val="00A32372"/>
    <w:rsid w:val="00A33220"/>
    <w:rsid w:val="00A33FF0"/>
    <w:rsid w:val="00A3626B"/>
    <w:rsid w:val="00A4024F"/>
    <w:rsid w:val="00A40DB2"/>
    <w:rsid w:val="00A419A4"/>
    <w:rsid w:val="00A4316D"/>
    <w:rsid w:val="00A434AB"/>
    <w:rsid w:val="00A45562"/>
    <w:rsid w:val="00A46341"/>
    <w:rsid w:val="00A46AA5"/>
    <w:rsid w:val="00A51954"/>
    <w:rsid w:val="00A557E6"/>
    <w:rsid w:val="00A576E7"/>
    <w:rsid w:val="00A608F0"/>
    <w:rsid w:val="00A61C63"/>
    <w:rsid w:val="00A66C39"/>
    <w:rsid w:val="00A704D3"/>
    <w:rsid w:val="00A715AA"/>
    <w:rsid w:val="00A73127"/>
    <w:rsid w:val="00A73FBE"/>
    <w:rsid w:val="00A747A5"/>
    <w:rsid w:val="00A76B7E"/>
    <w:rsid w:val="00A80333"/>
    <w:rsid w:val="00A85784"/>
    <w:rsid w:val="00A85A7C"/>
    <w:rsid w:val="00A867F2"/>
    <w:rsid w:val="00A8684E"/>
    <w:rsid w:val="00A869ED"/>
    <w:rsid w:val="00A9191D"/>
    <w:rsid w:val="00A964B8"/>
    <w:rsid w:val="00AA03AE"/>
    <w:rsid w:val="00AA1114"/>
    <w:rsid w:val="00AA2920"/>
    <w:rsid w:val="00AA3129"/>
    <w:rsid w:val="00AA45F1"/>
    <w:rsid w:val="00AA4F5F"/>
    <w:rsid w:val="00AA5738"/>
    <w:rsid w:val="00AA6914"/>
    <w:rsid w:val="00AA7BFC"/>
    <w:rsid w:val="00AB2F98"/>
    <w:rsid w:val="00AB77D7"/>
    <w:rsid w:val="00AB7D72"/>
    <w:rsid w:val="00AB7E8C"/>
    <w:rsid w:val="00AC0F9C"/>
    <w:rsid w:val="00AC1549"/>
    <w:rsid w:val="00AC1ED6"/>
    <w:rsid w:val="00AC2E3C"/>
    <w:rsid w:val="00AC427D"/>
    <w:rsid w:val="00AC455B"/>
    <w:rsid w:val="00AC5464"/>
    <w:rsid w:val="00AC6469"/>
    <w:rsid w:val="00AC7988"/>
    <w:rsid w:val="00AD293A"/>
    <w:rsid w:val="00AD3906"/>
    <w:rsid w:val="00AD4E99"/>
    <w:rsid w:val="00AD5A3D"/>
    <w:rsid w:val="00AD5AED"/>
    <w:rsid w:val="00AE0C7B"/>
    <w:rsid w:val="00AE25B0"/>
    <w:rsid w:val="00AE3A99"/>
    <w:rsid w:val="00AE79F3"/>
    <w:rsid w:val="00AF1931"/>
    <w:rsid w:val="00AF2F0B"/>
    <w:rsid w:val="00AF3898"/>
    <w:rsid w:val="00AF4FAC"/>
    <w:rsid w:val="00AF54DA"/>
    <w:rsid w:val="00AF6D87"/>
    <w:rsid w:val="00AF6D8A"/>
    <w:rsid w:val="00AF6FC7"/>
    <w:rsid w:val="00B016A9"/>
    <w:rsid w:val="00B0215C"/>
    <w:rsid w:val="00B0229F"/>
    <w:rsid w:val="00B02694"/>
    <w:rsid w:val="00B0297C"/>
    <w:rsid w:val="00B03BF2"/>
    <w:rsid w:val="00B10604"/>
    <w:rsid w:val="00B125E7"/>
    <w:rsid w:val="00B12B4F"/>
    <w:rsid w:val="00B13181"/>
    <w:rsid w:val="00B13370"/>
    <w:rsid w:val="00B14931"/>
    <w:rsid w:val="00B15599"/>
    <w:rsid w:val="00B15F32"/>
    <w:rsid w:val="00B170C1"/>
    <w:rsid w:val="00B2224C"/>
    <w:rsid w:val="00B24FD7"/>
    <w:rsid w:val="00B255EE"/>
    <w:rsid w:val="00B2598C"/>
    <w:rsid w:val="00B27DB2"/>
    <w:rsid w:val="00B34A95"/>
    <w:rsid w:val="00B36AC2"/>
    <w:rsid w:val="00B41C0D"/>
    <w:rsid w:val="00B42600"/>
    <w:rsid w:val="00B42ECC"/>
    <w:rsid w:val="00B46C70"/>
    <w:rsid w:val="00B50059"/>
    <w:rsid w:val="00B5049B"/>
    <w:rsid w:val="00B5110D"/>
    <w:rsid w:val="00B51C3B"/>
    <w:rsid w:val="00B51D8E"/>
    <w:rsid w:val="00B526A5"/>
    <w:rsid w:val="00B5320C"/>
    <w:rsid w:val="00B55C22"/>
    <w:rsid w:val="00B5756B"/>
    <w:rsid w:val="00B57FB9"/>
    <w:rsid w:val="00B60BB0"/>
    <w:rsid w:val="00B61B85"/>
    <w:rsid w:val="00B62D9D"/>
    <w:rsid w:val="00B662A9"/>
    <w:rsid w:val="00B67DF5"/>
    <w:rsid w:val="00B723FF"/>
    <w:rsid w:val="00B72E47"/>
    <w:rsid w:val="00B73A7D"/>
    <w:rsid w:val="00B77C9A"/>
    <w:rsid w:val="00B80D5E"/>
    <w:rsid w:val="00B80F5C"/>
    <w:rsid w:val="00B81CBD"/>
    <w:rsid w:val="00B84D9B"/>
    <w:rsid w:val="00B86F98"/>
    <w:rsid w:val="00B87C16"/>
    <w:rsid w:val="00B9183E"/>
    <w:rsid w:val="00B94D34"/>
    <w:rsid w:val="00B95478"/>
    <w:rsid w:val="00B95534"/>
    <w:rsid w:val="00B965DD"/>
    <w:rsid w:val="00B97E30"/>
    <w:rsid w:val="00BA2DEE"/>
    <w:rsid w:val="00BA4D2A"/>
    <w:rsid w:val="00BA4E80"/>
    <w:rsid w:val="00BA662A"/>
    <w:rsid w:val="00BB1844"/>
    <w:rsid w:val="00BB4407"/>
    <w:rsid w:val="00BB7E93"/>
    <w:rsid w:val="00BC0240"/>
    <w:rsid w:val="00BC07CF"/>
    <w:rsid w:val="00BC294E"/>
    <w:rsid w:val="00BC55EF"/>
    <w:rsid w:val="00BC7EF8"/>
    <w:rsid w:val="00BD02FC"/>
    <w:rsid w:val="00BD0FA8"/>
    <w:rsid w:val="00BD1649"/>
    <w:rsid w:val="00BD260C"/>
    <w:rsid w:val="00BD2C6E"/>
    <w:rsid w:val="00BD4B6B"/>
    <w:rsid w:val="00BD796E"/>
    <w:rsid w:val="00BE1EBE"/>
    <w:rsid w:val="00BE207F"/>
    <w:rsid w:val="00BE236E"/>
    <w:rsid w:val="00BE2F32"/>
    <w:rsid w:val="00BE4B61"/>
    <w:rsid w:val="00BE66D9"/>
    <w:rsid w:val="00BF1809"/>
    <w:rsid w:val="00BF1B8D"/>
    <w:rsid w:val="00BF708A"/>
    <w:rsid w:val="00C02424"/>
    <w:rsid w:val="00C037C2"/>
    <w:rsid w:val="00C054F3"/>
    <w:rsid w:val="00C060DB"/>
    <w:rsid w:val="00C107E5"/>
    <w:rsid w:val="00C121F0"/>
    <w:rsid w:val="00C144C3"/>
    <w:rsid w:val="00C16306"/>
    <w:rsid w:val="00C16F19"/>
    <w:rsid w:val="00C17BC8"/>
    <w:rsid w:val="00C21023"/>
    <w:rsid w:val="00C22A59"/>
    <w:rsid w:val="00C23D23"/>
    <w:rsid w:val="00C26F7A"/>
    <w:rsid w:val="00C3135B"/>
    <w:rsid w:val="00C367E6"/>
    <w:rsid w:val="00C36AA9"/>
    <w:rsid w:val="00C36F05"/>
    <w:rsid w:val="00C3769F"/>
    <w:rsid w:val="00C434A1"/>
    <w:rsid w:val="00C43D4D"/>
    <w:rsid w:val="00C44A87"/>
    <w:rsid w:val="00C45D79"/>
    <w:rsid w:val="00C4775B"/>
    <w:rsid w:val="00C5089E"/>
    <w:rsid w:val="00C50932"/>
    <w:rsid w:val="00C51C9E"/>
    <w:rsid w:val="00C5206C"/>
    <w:rsid w:val="00C61245"/>
    <w:rsid w:val="00C66288"/>
    <w:rsid w:val="00C70756"/>
    <w:rsid w:val="00C72AA2"/>
    <w:rsid w:val="00C72B8E"/>
    <w:rsid w:val="00C75E7C"/>
    <w:rsid w:val="00C8163A"/>
    <w:rsid w:val="00C846D0"/>
    <w:rsid w:val="00C84762"/>
    <w:rsid w:val="00C85A6C"/>
    <w:rsid w:val="00C8737A"/>
    <w:rsid w:val="00C87DF9"/>
    <w:rsid w:val="00C91CB1"/>
    <w:rsid w:val="00C96E67"/>
    <w:rsid w:val="00CA0A75"/>
    <w:rsid w:val="00CA3712"/>
    <w:rsid w:val="00CA4197"/>
    <w:rsid w:val="00CA41F5"/>
    <w:rsid w:val="00CA4588"/>
    <w:rsid w:val="00CA75FE"/>
    <w:rsid w:val="00CB1E8B"/>
    <w:rsid w:val="00CB20DA"/>
    <w:rsid w:val="00CB2EEB"/>
    <w:rsid w:val="00CC1549"/>
    <w:rsid w:val="00CC2F4D"/>
    <w:rsid w:val="00CC3A10"/>
    <w:rsid w:val="00CC3C50"/>
    <w:rsid w:val="00CD03B8"/>
    <w:rsid w:val="00CD05FF"/>
    <w:rsid w:val="00CD2DA1"/>
    <w:rsid w:val="00CD4BAD"/>
    <w:rsid w:val="00CD4CA7"/>
    <w:rsid w:val="00CD5AFE"/>
    <w:rsid w:val="00CD7E98"/>
    <w:rsid w:val="00CE01EA"/>
    <w:rsid w:val="00CE03B8"/>
    <w:rsid w:val="00CF0911"/>
    <w:rsid w:val="00CF43A6"/>
    <w:rsid w:val="00CF6685"/>
    <w:rsid w:val="00CF6D2A"/>
    <w:rsid w:val="00D01111"/>
    <w:rsid w:val="00D04522"/>
    <w:rsid w:val="00D05C66"/>
    <w:rsid w:val="00D10BB9"/>
    <w:rsid w:val="00D1148F"/>
    <w:rsid w:val="00D12993"/>
    <w:rsid w:val="00D14D67"/>
    <w:rsid w:val="00D15617"/>
    <w:rsid w:val="00D15AE6"/>
    <w:rsid w:val="00D2096F"/>
    <w:rsid w:val="00D20FEC"/>
    <w:rsid w:val="00D23E69"/>
    <w:rsid w:val="00D30A11"/>
    <w:rsid w:val="00D31924"/>
    <w:rsid w:val="00D33147"/>
    <w:rsid w:val="00D339B9"/>
    <w:rsid w:val="00D33C77"/>
    <w:rsid w:val="00D346B9"/>
    <w:rsid w:val="00D34ACC"/>
    <w:rsid w:val="00D3543A"/>
    <w:rsid w:val="00D368FE"/>
    <w:rsid w:val="00D40376"/>
    <w:rsid w:val="00D40F57"/>
    <w:rsid w:val="00D42C00"/>
    <w:rsid w:val="00D43778"/>
    <w:rsid w:val="00D45D5E"/>
    <w:rsid w:val="00D45ED2"/>
    <w:rsid w:val="00D47C6D"/>
    <w:rsid w:val="00D52673"/>
    <w:rsid w:val="00D5434C"/>
    <w:rsid w:val="00D60DB5"/>
    <w:rsid w:val="00D6123F"/>
    <w:rsid w:val="00D6184C"/>
    <w:rsid w:val="00D64F3F"/>
    <w:rsid w:val="00D656BF"/>
    <w:rsid w:val="00D66651"/>
    <w:rsid w:val="00D667AD"/>
    <w:rsid w:val="00D6754E"/>
    <w:rsid w:val="00D67B91"/>
    <w:rsid w:val="00D70412"/>
    <w:rsid w:val="00D7052C"/>
    <w:rsid w:val="00D70D5D"/>
    <w:rsid w:val="00D722C0"/>
    <w:rsid w:val="00D72C25"/>
    <w:rsid w:val="00D733AF"/>
    <w:rsid w:val="00D75FD8"/>
    <w:rsid w:val="00D763CF"/>
    <w:rsid w:val="00D7785F"/>
    <w:rsid w:val="00D80236"/>
    <w:rsid w:val="00D80DFD"/>
    <w:rsid w:val="00D82481"/>
    <w:rsid w:val="00D838AE"/>
    <w:rsid w:val="00D83B89"/>
    <w:rsid w:val="00D85C3D"/>
    <w:rsid w:val="00D90830"/>
    <w:rsid w:val="00D90B07"/>
    <w:rsid w:val="00D92AA1"/>
    <w:rsid w:val="00D97543"/>
    <w:rsid w:val="00D97E7D"/>
    <w:rsid w:val="00DA0383"/>
    <w:rsid w:val="00DA2D5C"/>
    <w:rsid w:val="00DA56FE"/>
    <w:rsid w:val="00DA6841"/>
    <w:rsid w:val="00DA6E6D"/>
    <w:rsid w:val="00DB1EAF"/>
    <w:rsid w:val="00DB5201"/>
    <w:rsid w:val="00DB5B55"/>
    <w:rsid w:val="00DB6CE1"/>
    <w:rsid w:val="00DB7022"/>
    <w:rsid w:val="00DB737A"/>
    <w:rsid w:val="00DC0104"/>
    <w:rsid w:val="00DC0E09"/>
    <w:rsid w:val="00DC1355"/>
    <w:rsid w:val="00DC70C0"/>
    <w:rsid w:val="00DD10F2"/>
    <w:rsid w:val="00DD20E9"/>
    <w:rsid w:val="00DD38FC"/>
    <w:rsid w:val="00DD5436"/>
    <w:rsid w:val="00DD721C"/>
    <w:rsid w:val="00DE01FD"/>
    <w:rsid w:val="00DE0538"/>
    <w:rsid w:val="00DE138F"/>
    <w:rsid w:val="00DE26E0"/>
    <w:rsid w:val="00DE307E"/>
    <w:rsid w:val="00DE3501"/>
    <w:rsid w:val="00DE50AF"/>
    <w:rsid w:val="00DE5C98"/>
    <w:rsid w:val="00DE5CFC"/>
    <w:rsid w:val="00DE61BD"/>
    <w:rsid w:val="00DE7083"/>
    <w:rsid w:val="00DF0555"/>
    <w:rsid w:val="00DF1AD0"/>
    <w:rsid w:val="00DF3338"/>
    <w:rsid w:val="00DF3470"/>
    <w:rsid w:val="00DF38B1"/>
    <w:rsid w:val="00DF710B"/>
    <w:rsid w:val="00DF72BD"/>
    <w:rsid w:val="00DF7A84"/>
    <w:rsid w:val="00E01064"/>
    <w:rsid w:val="00E03CC6"/>
    <w:rsid w:val="00E048C8"/>
    <w:rsid w:val="00E05058"/>
    <w:rsid w:val="00E07BEF"/>
    <w:rsid w:val="00E13BC9"/>
    <w:rsid w:val="00E16CDC"/>
    <w:rsid w:val="00E222F0"/>
    <w:rsid w:val="00E22FFE"/>
    <w:rsid w:val="00E23514"/>
    <w:rsid w:val="00E268D0"/>
    <w:rsid w:val="00E31F1B"/>
    <w:rsid w:val="00E32AE9"/>
    <w:rsid w:val="00E3391F"/>
    <w:rsid w:val="00E45649"/>
    <w:rsid w:val="00E45A08"/>
    <w:rsid w:val="00E460DF"/>
    <w:rsid w:val="00E47BE0"/>
    <w:rsid w:val="00E50336"/>
    <w:rsid w:val="00E51E1F"/>
    <w:rsid w:val="00E54BFC"/>
    <w:rsid w:val="00E552F5"/>
    <w:rsid w:val="00E56341"/>
    <w:rsid w:val="00E563F4"/>
    <w:rsid w:val="00E6401B"/>
    <w:rsid w:val="00E7099C"/>
    <w:rsid w:val="00E72D8E"/>
    <w:rsid w:val="00E73935"/>
    <w:rsid w:val="00E772A2"/>
    <w:rsid w:val="00E777EB"/>
    <w:rsid w:val="00E81893"/>
    <w:rsid w:val="00E83D64"/>
    <w:rsid w:val="00E83EA7"/>
    <w:rsid w:val="00E86B9A"/>
    <w:rsid w:val="00E90020"/>
    <w:rsid w:val="00E93CC8"/>
    <w:rsid w:val="00E9614B"/>
    <w:rsid w:val="00E97633"/>
    <w:rsid w:val="00EA0497"/>
    <w:rsid w:val="00EA1816"/>
    <w:rsid w:val="00EA1B08"/>
    <w:rsid w:val="00EA2836"/>
    <w:rsid w:val="00EA3F08"/>
    <w:rsid w:val="00EA41CD"/>
    <w:rsid w:val="00EB04A8"/>
    <w:rsid w:val="00EB1DFA"/>
    <w:rsid w:val="00EB1F7D"/>
    <w:rsid w:val="00EB27CB"/>
    <w:rsid w:val="00EB27F6"/>
    <w:rsid w:val="00EB346D"/>
    <w:rsid w:val="00EB386B"/>
    <w:rsid w:val="00EB76A7"/>
    <w:rsid w:val="00EC152D"/>
    <w:rsid w:val="00EC3C84"/>
    <w:rsid w:val="00EC4437"/>
    <w:rsid w:val="00EC5915"/>
    <w:rsid w:val="00EC740C"/>
    <w:rsid w:val="00ED020A"/>
    <w:rsid w:val="00ED123C"/>
    <w:rsid w:val="00ED2C50"/>
    <w:rsid w:val="00ED4C43"/>
    <w:rsid w:val="00ED509F"/>
    <w:rsid w:val="00ED5831"/>
    <w:rsid w:val="00ED5A1D"/>
    <w:rsid w:val="00EE22C7"/>
    <w:rsid w:val="00EE2342"/>
    <w:rsid w:val="00EE2963"/>
    <w:rsid w:val="00EE3C3D"/>
    <w:rsid w:val="00EE3DF1"/>
    <w:rsid w:val="00EE5E7A"/>
    <w:rsid w:val="00EE776A"/>
    <w:rsid w:val="00EF0024"/>
    <w:rsid w:val="00EF077C"/>
    <w:rsid w:val="00EF2949"/>
    <w:rsid w:val="00EF3553"/>
    <w:rsid w:val="00F001AB"/>
    <w:rsid w:val="00F01528"/>
    <w:rsid w:val="00F0496F"/>
    <w:rsid w:val="00F0508D"/>
    <w:rsid w:val="00F125FB"/>
    <w:rsid w:val="00F13AFD"/>
    <w:rsid w:val="00F154E8"/>
    <w:rsid w:val="00F15FF6"/>
    <w:rsid w:val="00F16358"/>
    <w:rsid w:val="00F20828"/>
    <w:rsid w:val="00F21131"/>
    <w:rsid w:val="00F21D46"/>
    <w:rsid w:val="00F2294C"/>
    <w:rsid w:val="00F24009"/>
    <w:rsid w:val="00F3102F"/>
    <w:rsid w:val="00F34BB7"/>
    <w:rsid w:val="00F34BE1"/>
    <w:rsid w:val="00F429A6"/>
    <w:rsid w:val="00F42AE9"/>
    <w:rsid w:val="00F472F9"/>
    <w:rsid w:val="00F50F9E"/>
    <w:rsid w:val="00F5136C"/>
    <w:rsid w:val="00F5553C"/>
    <w:rsid w:val="00F60245"/>
    <w:rsid w:val="00F620DC"/>
    <w:rsid w:val="00F638D9"/>
    <w:rsid w:val="00F65D24"/>
    <w:rsid w:val="00F675A2"/>
    <w:rsid w:val="00F71A5A"/>
    <w:rsid w:val="00F71C5D"/>
    <w:rsid w:val="00F743C2"/>
    <w:rsid w:val="00F74A26"/>
    <w:rsid w:val="00F75D8C"/>
    <w:rsid w:val="00F77DDA"/>
    <w:rsid w:val="00F81275"/>
    <w:rsid w:val="00F824D4"/>
    <w:rsid w:val="00F85565"/>
    <w:rsid w:val="00F872F6"/>
    <w:rsid w:val="00F90773"/>
    <w:rsid w:val="00F93829"/>
    <w:rsid w:val="00F94312"/>
    <w:rsid w:val="00F944E7"/>
    <w:rsid w:val="00FA0171"/>
    <w:rsid w:val="00FA4F56"/>
    <w:rsid w:val="00FA539E"/>
    <w:rsid w:val="00FA53A1"/>
    <w:rsid w:val="00FB5204"/>
    <w:rsid w:val="00FB5570"/>
    <w:rsid w:val="00FB71A4"/>
    <w:rsid w:val="00FB7786"/>
    <w:rsid w:val="00FC1591"/>
    <w:rsid w:val="00FC49D7"/>
    <w:rsid w:val="00FC6577"/>
    <w:rsid w:val="00FC7359"/>
    <w:rsid w:val="00FD17B8"/>
    <w:rsid w:val="00FD1D59"/>
    <w:rsid w:val="00FD204C"/>
    <w:rsid w:val="00FD5CFC"/>
    <w:rsid w:val="00FD6271"/>
    <w:rsid w:val="00FD75A9"/>
    <w:rsid w:val="00FE03A0"/>
    <w:rsid w:val="00FE23B5"/>
    <w:rsid w:val="00FE29D2"/>
    <w:rsid w:val="00FE2BB6"/>
    <w:rsid w:val="00FE3C50"/>
    <w:rsid w:val="00FE5DF9"/>
    <w:rsid w:val="00FE7AAB"/>
    <w:rsid w:val="00FF0BD0"/>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E28E"/>
  <w15:chartTrackingRefBased/>
  <w15:docId w15:val="{775DA953-BA16-4491-B51B-7917D7AB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paragraph" w:styleId="ListeParagraf">
    <w:name w:val="List Paragraph"/>
    <w:basedOn w:val="Normal"/>
    <w:uiPriority w:val="34"/>
    <w:qFormat/>
    <w:rsid w:val="00173952"/>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146946665">
      <w:bodyDiv w:val="1"/>
      <w:marLeft w:val="0"/>
      <w:marRight w:val="0"/>
      <w:marTop w:val="0"/>
      <w:marBottom w:val="0"/>
      <w:divBdr>
        <w:top w:val="none" w:sz="0" w:space="0" w:color="auto"/>
        <w:left w:val="none" w:sz="0" w:space="0" w:color="auto"/>
        <w:bottom w:val="none" w:sz="0" w:space="0" w:color="auto"/>
        <w:right w:val="none" w:sz="0" w:space="0" w:color="auto"/>
      </w:divBdr>
    </w:div>
    <w:div w:id="172889772">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8971887">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6269127">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14581952">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09853872">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062828934">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2E8D-0FA9-4DA3-BE08-F1FFEEDE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ihsan öztürk</cp:lastModifiedBy>
  <cp:revision>9</cp:revision>
  <cp:lastPrinted>2019-11-11T08:45:00Z</cp:lastPrinted>
  <dcterms:created xsi:type="dcterms:W3CDTF">2020-10-26T08:06:00Z</dcterms:created>
  <dcterms:modified xsi:type="dcterms:W3CDTF">2020-11-10T07:03:00Z</dcterms:modified>
</cp:coreProperties>
</file>